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55406" w14:textId="33540215" w:rsidR="00F1439D" w:rsidRDefault="00F1439D" w:rsidP="00F1439D">
      <w:pPr>
        <w:pStyle w:val="titel"/>
        <w:tabs>
          <w:tab w:val="clear" w:pos="0"/>
        </w:tabs>
        <w:ind w:right="2834"/>
        <w:rPr>
          <w:color w:val="000000" w:themeColor="text1"/>
          <w:lang w:val="de-DE"/>
        </w:rPr>
      </w:pPr>
      <w:r w:rsidRPr="00394C14">
        <w:rPr>
          <w:color w:val="000000" w:themeColor="text1"/>
          <w:lang w:val="de-DE"/>
        </w:rPr>
        <w:t>KSB Konzern veröffentlicht vorläufige Geschäftszahlen für 20</w:t>
      </w:r>
      <w:r>
        <w:rPr>
          <w:color w:val="000000" w:themeColor="text1"/>
          <w:lang w:val="de-DE"/>
        </w:rPr>
        <w:t>20</w:t>
      </w:r>
    </w:p>
    <w:p w14:paraId="3A053CFA" w14:textId="77777777" w:rsidR="00F1439D" w:rsidRPr="00C75766" w:rsidRDefault="00F1439D" w:rsidP="00F1439D">
      <w:pPr>
        <w:pStyle w:val="titel"/>
        <w:tabs>
          <w:tab w:val="clear" w:pos="0"/>
        </w:tabs>
        <w:spacing w:before="120" w:after="120"/>
        <w:ind w:right="2835"/>
        <w:rPr>
          <w:color w:val="auto"/>
          <w:sz w:val="28"/>
          <w:szCs w:val="28"/>
          <w:lang w:val="de-DE"/>
        </w:rPr>
      </w:pPr>
    </w:p>
    <w:p w14:paraId="760111A4" w14:textId="20E45B4F" w:rsidR="00F1439D" w:rsidRDefault="00F1439D" w:rsidP="00F1439D">
      <w:pPr>
        <w:pStyle w:val="titel"/>
        <w:numPr>
          <w:ilvl w:val="0"/>
          <w:numId w:val="2"/>
        </w:numPr>
        <w:tabs>
          <w:tab w:val="clear" w:pos="0"/>
        </w:tabs>
        <w:spacing w:before="120" w:after="120"/>
        <w:ind w:left="426" w:right="3435" w:hanging="426"/>
        <w:rPr>
          <w:b w:val="0"/>
          <w:color w:val="auto"/>
          <w:sz w:val="28"/>
          <w:szCs w:val="22"/>
          <w:lang w:val="de-DE"/>
        </w:rPr>
      </w:pPr>
      <w:r>
        <w:rPr>
          <w:b w:val="0"/>
          <w:color w:val="auto"/>
          <w:sz w:val="28"/>
          <w:szCs w:val="22"/>
          <w:lang w:val="de-DE"/>
        </w:rPr>
        <w:t xml:space="preserve">KSB </w:t>
      </w:r>
      <w:r w:rsidRPr="00E81A48">
        <w:rPr>
          <w:b w:val="0"/>
          <w:color w:val="auto"/>
          <w:sz w:val="28"/>
          <w:szCs w:val="22"/>
          <w:lang w:val="de-DE"/>
        </w:rPr>
        <w:t>sehr zufrieden mit</w:t>
      </w:r>
      <w:r>
        <w:rPr>
          <w:b w:val="0"/>
          <w:color w:val="auto"/>
          <w:sz w:val="28"/>
          <w:szCs w:val="22"/>
          <w:lang w:val="de-DE"/>
        </w:rPr>
        <w:t xml:space="preserve"> dem Abschluss des Corona-Jahres</w:t>
      </w:r>
    </w:p>
    <w:p w14:paraId="220EC414" w14:textId="63C54F1F" w:rsidR="00F1439D" w:rsidRPr="008B470C" w:rsidRDefault="00F1439D" w:rsidP="00F1439D">
      <w:pPr>
        <w:pStyle w:val="titel"/>
        <w:numPr>
          <w:ilvl w:val="0"/>
          <w:numId w:val="2"/>
        </w:numPr>
        <w:tabs>
          <w:tab w:val="clear" w:pos="0"/>
        </w:tabs>
        <w:spacing w:before="120" w:after="120"/>
        <w:ind w:left="426" w:right="3435" w:hanging="426"/>
        <w:rPr>
          <w:b w:val="0"/>
          <w:color w:val="auto"/>
          <w:sz w:val="28"/>
          <w:szCs w:val="22"/>
          <w:lang w:val="de-DE"/>
        </w:rPr>
      </w:pPr>
      <w:r w:rsidRPr="008B470C">
        <w:rPr>
          <w:b w:val="0"/>
          <w:color w:val="auto"/>
          <w:sz w:val="28"/>
          <w:szCs w:val="22"/>
          <w:lang w:val="de-DE"/>
        </w:rPr>
        <w:t xml:space="preserve">EBIT </w:t>
      </w:r>
      <w:r w:rsidR="00E177B2">
        <w:rPr>
          <w:b w:val="0"/>
          <w:color w:val="auto"/>
          <w:sz w:val="28"/>
          <w:szCs w:val="22"/>
          <w:lang w:val="de-DE"/>
        </w:rPr>
        <w:t>verbesser</w:t>
      </w:r>
      <w:r w:rsidR="008530B7">
        <w:rPr>
          <w:b w:val="0"/>
          <w:color w:val="auto"/>
          <w:sz w:val="28"/>
          <w:szCs w:val="22"/>
          <w:lang w:val="de-DE"/>
        </w:rPr>
        <w:t>t</w:t>
      </w:r>
      <w:r w:rsidR="00E177B2">
        <w:rPr>
          <w:b w:val="0"/>
          <w:color w:val="auto"/>
          <w:sz w:val="28"/>
          <w:szCs w:val="22"/>
          <w:lang w:val="de-DE"/>
        </w:rPr>
        <w:t xml:space="preserve"> sic</w:t>
      </w:r>
      <w:r>
        <w:rPr>
          <w:b w:val="0"/>
          <w:sz w:val="28"/>
          <w:szCs w:val="22"/>
          <w:lang w:val="de-DE"/>
        </w:rPr>
        <w:t>h im zweiten Halbjahr</w:t>
      </w:r>
      <w:r w:rsidR="00E177B2">
        <w:rPr>
          <w:b w:val="0"/>
          <w:sz w:val="28"/>
          <w:szCs w:val="22"/>
          <w:lang w:val="de-DE"/>
        </w:rPr>
        <w:t xml:space="preserve"> deutlich</w:t>
      </w:r>
    </w:p>
    <w:p w14:paraId="2B8504B7" w14:textId="77777777" w:rsidR="00F1439D" w:rsidRPr="008B470C" w:rsidRDefault="00F1439D" w:rsidP="00F1439D">
      <w:pPr>
        <w:pStyle w:val="titel"/>
        <w:numPr>
          <w:ilvl w:val="0"/>
          <w:numId w:val="2"/>
        </w:numPr>
        <w:tabs>
          <w:tab w:val="clear" w:pos="0"/>
        </w:tabs>
        <w:spacing w:before="120" w:after="120"/>
        <w:ind w:left="426" w:right="3435" w:hanging="426"/>
        <w:rPr>
          <w:b w:val="0"/>
          <w:color w:val="auto"/>
          <w:sz w:val="28"/>
          <w:szCs w:val="22"/>
          <w:lang w:val="de-DE"/>
        </w:rPr>
      </w:pPr>
      <w:r w:rsidRPr="008B470C">
        <w:rPr>
          <w:b w:val="0"/>
          <w:color w:val="auto"/>
          <w:sz w:val="28"/>
          <w:szCs w:val="22"/>
          <w:lang w:val="de-DE"/>
        </w:rPr>
        <w:t xml:space="preserve">Nettofinanzposition </w:t>
      </w:r>
      <w:r>
        <w:rPr>
          <w:b w:val="0"/>
          <w:color w:val="auto"/>
          <w:sz w:val="28"/>
          <w:szCs w:val="22"/>
          <w:lang w:val="de-DE"/>
        </w:rPr>
        <w:t>weiter gesteigert</w:t>
      </w:r>
    </w:p>
    <w:p w14:paraId="2912A4F7" w14:textId="77777777" w:rsidR="00F1439D" w:rsidRPr="008B470C" w:rsidRDefault="00F1439D" w:rsidP="00F1439D">
      <w:pPr>
        <w:spacing w:line="360" w:lineRule="auto"/>
        <w:ind w:right="-108"/>
        <w:rPr>
          <w:rFonts w:ascii="Arial" w:hAnsi="Arial" w:cs="Arial"/>
          <w:w w:val="100"/>
          <w:szCs w:val="24"/>
        </w:rPr>
      </w:pPr>
    </w:p>
    <w:p w14:paraId="4B4F7252" w14:textId="77777777" w:rsidR="00F1439D" w:rsidRPr="007D1CB3" w:rsidRDefault="00F1439D" w:rsidP="00F1439D">
      <w:pPr>
        <w:pStyle w:val="flietext"/>
        <w:tabs>
          <w:tab w:val="clear" w:pos="0"/>
        </w:tabs>
        <w:spacing w:line="360" w:lineRule="auto"/>
        <w:ind w:right="2834"/>
        <w:rPr>
          <w:color w:val="auto"/>
          <w:sz w:val="28"/>
          <w:szCs w:val="24"/>
          <w:lang w:val="de-DE"/>
        </w:rPr>
      </w:pPr>
    </w:p>
    <w:p w14:paraId="41E17E6B" w14:textId="4E69D9AE" w:rsidR="00F1439D" w:rsidRPr="007D1CB3" w:rsidRDefault="00F1439D" w:rsidP="00F1439D">
      <w:pPr>
        <w:pStyle w:val="flietext"/>
        <w:tabs>
          <w:tab w:val="clear" w:pos="0"/>
        </w:tabs>
        <w:spacing w:line="360" w:lineRule="auto"/>
        <w:ind w:right="2834"/>
        <w:rPr>
          <w:sz w:val="24"/>
          <w:szCs w:val="24"/>
          <w:lang w:val="de-DE"/>
        </w:rPr>
      </w:pPr>
      <w:r w:rsidRPr="007D1CB3">
        <w:rPr>
          <w:sz w:val="24"/>
          <w:szCs w:val="24"/>
          <w:lang w:val="de-DE"/>
        </w:rPr>
        <w:t xml:space="preserve">FRANKENTHAL: Im abgelaufenen Geschäftsjahr 2020 </w:t>
      </w:r>
      <w:r w:rsidR="005032A5">
        <w:rPr>
          <w:sz w:val="24"/>
          <w:szCs w:val="24"/>
          <w:lang w:val="de-DE"/>
        </w:rPr>
        <w:t>war</w:t>
      </w:r>
      <w:r w:rsidRPr="007D1CB3">
        <w:rPr>
          <w:sz w:val="24"/>
          <w:szCs w:val="24"/>
          <w:lang w:val="de-DE"/>
        </w:rPr>
        <w:t xml:space="preserve"> die Geschäftsentwicklung des Frankenthaler Pumpen- und Armaturenhersteller</w:t>
      </w:r>
      <w:r w:rsidR="00E177B2">
        <w:rPr>
          <w:sz w:val="24"/>
          <w:szCs w:val="24"/>
          <w:lang w:val="de-DE"/>
        </w:rPr>
        <w:t>s</w:t>
      </w:r>
      <w:r w:rsidRPr="007D1CB3">
        <w:rPr>
          <w:sz w:val="24"/>
          <w:szCs w:val="24"/>
          <w:lang w:val="de-DE"/>
        </w:rPr>
        <w:t xml:space="preserve"> KSB </w:t>
      </w:r>
      <w:r w:rsidR="005032A5">
        <w:rPr>
          <w:sz w:val="24"/>
          <w:szCs w:val="24"/>
          <w:lang w:val="de-DE"/>
        </w:rPr>
        <w:t xml:space="preserve">wesentlich </w:t>
      </w:r>
      <w:r w:rsidRPr="007D1CB3">
        <w:rPr>
          <w:sz w:val="24"/>
          <w:szCs w:val="24"/>
          <w:lang w:val="de-DE"/>
        </w:rPr>
        <w:t xml:space="preserve">durch die Corona-Pandemie geprägt. </w:t>
      </w:r>
      <w:r w:rsidR="007F74F9">
        <w:rPr>
          <w:sz w:val="24"/>
          <w:szCs w:val="24"/>
          <w:lang w:val="de-DE"/>
        </w:rPr>
        <w:t>Deshalb</w:t>
      </w:r>
      <w:r w:rsidR="009878CD">
        <w:rPr>
          <w:sz w:val="24"/>
          <w:szCs w:val="24"/>
          <w:lang w:val="de-DE"/>
        </w:rPr>
        <w:t xml:space="preserve"> </w:t>
      </w:r>
      <w:r w:rsidRPr="007D1CB3">
        <w:rPr>
          <w:sz w:val="24"/>
          <w:szCs w:val="24"/>
          <w:lang w:val="de-DE"/>
        </w:rPr>
        <w:t xml:space="preserve">liegen die vorläufigen Zahlen für Auftragseingang, Umsatz und EBIT unter den </w:t>
      </w:r>
      <w:r w:rsidR="005032A5">
        <w:rPr>
          <w:sz w:val="24"/>
          <w:szCs w:val="24"/>
          <w:lang w:val="de-DE"/>
        </w:rPr>
        <w:t>starken</w:t>
      </w:r>
      <w:r w:rsidRPr="007D1CB3">
        <w:rPr>
          <w:sz w:val="24"/>
          <w:szCs w:val="24"/>
          <w:lang w:val="de-DE"/>
        </w:rPr>
        <w:t xml:space="preserve"> Vorjahres</w:t>
      </w:r>
      <w:r w:rsidR="00E177B2">
        <w:rPr>
          <w:sz w:val="24"/>
          <w:szCs w:val="24"/>
          <w:lang w:val="de-DE"/>
        </w:rPr>
        <w:t>werten</w:t>
      </w:r>
      <w:r w:rsidRPr="007D1CB3">
        <w:rPr>
          <w:sz w:val="24"/>
          <w:szCs w:val="24"/>
          <w:lang w:val="de-DE"/>
        </w:rPr>
        <w:t xml:space="preserve">. Erfreulicherweise setzte sich im 4. Quartal </w:t>
      </w:r>
      <w:r w:rsidR="005032A5">
        <w:rPr>
          <w:sz w:val="24"/>
          <w:szCs w:val="24"/>
          <w:lang w:val="de-DE"/>
        </w:rPr>
        <w:t>die</w:t>
      </w:r>
      <w:r w:rsidRPr="007D1CB3">
        <w:rPr>
          <w:sz w:val="24"/>
          <w:szCs w:val="24"/>
          <w:lang w:val="de-DE"/>
        </w:rPr>
        <w:t xml:space="preserve"> positive </w:t>
      </w:r>
      <w:r w:rsidR="005032A5">
        <w:rPr>
          <w:sz w:val="24"/>
          <w:szCs w:val="24"/>
          <w:lang w:val="de-DE"/>
        </w:rPr>
        <w:t>Entwicklung seit Jahresmitte</w:t>
      </w:r>
      <w:r w:rsidRPr="007D1CB3">
        <w:rPr>
          <w:sz w:val="24"/>
          <w:szCs w:val="24"/>
          <w:lang w:val="de-DE"/>
        </w:rPr>
        <w:t xml:space="preserve"> weiter fort. Dadurch </w:t>
      </w:r>
      <w:r w:rsidR="00D350E8">
        <w:rPr>
          <w:sz w:val="24"/>
          <w:szCs w:val="24"/>
          <w:lang w:val="de-DE"/>
        </w:rPr>
        <w:t xml:space="preserve">verbesserten sich </w:t>
      </w:r>
      <w:r w:rsidR="009E09B4">
        <w:rPr>
          <w:sz w:val="24"/>
          <w:szCs w:val="24"/>
          <w:lang w:val="de-DE"/>
        </w:rPr>
        <w:t>Umsatz und EBIT</w:t>
      </w:r>
      <w:r w:rsidR="004B2E67">
        <w:rPr>
          <w:sz w:val="24"/>
          <w:szCs w:val="24"/>
          <w:lang w:val="de-DE"/>
        </w:rPr>
        <w:t xml:space="preserve"> </w:t>
      </w:r>
      <w:r w:rsidR="005032A5">
        <w:rPr>
          <w:sz w:val="24"/>
          <w:szCs w:val="24"/>
          <w:lang w:val="de-DE"/>
        </w:rPr>
        <w:t>im</w:t>
      </w:r>
      <w:r w:rsidRPr="007D1CB3">
        <w:rPr>
          <w:sz w:val="24"/>
          <w:szCs w:val="24"/>
          <w:lang w:val="de-DE"/>
        </w:rPr>
        <w:t xml:space="preserve"> zweiten </w:t>
      </w:r>
      <w:r w:rsidR="005032A5">
        <w:rPr>
          <w:sz w:val="24"/>
          <w:szCs w:val="24"/>
          <w:lang w:val="de-DE"/>
        </w:rPr>
        <w:t>Halbjahr</w:t>
      </w:r>
      <w:r w:rsidRPr="007D1CB3">
        <w:rPr>
          <w:sz w:val="24"/>
          <w:szCs w:val="24"/>
          <w:lang w:val="de-DE"/>
        </w:rPr>
        <w:t xml:space="preserve"> </w:t>
      </w:r>
      <w:r w:rsidR="004B2E67">
        <w:rPr>
          <w:sz w:val="24"/>
          <w:szCs w:val="24"/>
          <w:lang w:val="de-DE"/>
        </w:rPr>
        <w:t>deutlich</w:t>
      </w:r>
      <w:r w:rsidR="005032A5">
        <w:rPr>
          <w:sz w:val="24"/>
          <w:szCs w:val="24"/>
          <w:lang w:val="de-DE"/>
        </w:rPr>
        <w:t xml:space="preserve"> gegenüber den ersten sechs Monaten</w:t>
      </w:r>
      <w:r w:rsidRPr="007D1CB3">
        <w:rPr>
          <w:sz w:val="24"/>
          <w:szCs w:val="24"/>
          <w:lang w:val="de-DE"/>
        </w:rPr>
        <w:t xml:space="preserve">. </w:t>
      </w:r>
      <w:r w:rsidR="00872D91">
        <w:rPr>
          <w:sz w:val="24"/>
          <w:szCs w:val="24"/>
          <w:lang w:val="de-DE"/>
        </w:rPr>
        <w:t>A</w:t>
      </w:r>
      <w:r w:rsidRPr="007D1CB3">
        <w:rPr>
          <w:sz w:val="24"/>
          <w:szCs w:val="24"/>
          <w:lang w:val="de-DE"/>
        </w:rPr>
        <w:t xml:space="preserve">ngesichts der weltwirtschaftlichen Rahmenbedingungen </w:t>
      </w:r>
      <w:r w:rsidR="00872D91" w:rsidRPr="007D1CB3">
        <w:rPr>
          <w:sz w:val="24"/>
          <w:szCs w:val="24"/>
          <w:lang w:val="de-DE"/>
        </w:rPr>
        <w:t xml:space="preserve">ist das Unternehmen </w:t>
      </w:r>
      <w:r w:rsidRPr="007D1CB3">
        <w:rPr>
          <w:sz w:val="24"/>
          <w:szCs w:val="24"/>
          <w:lang w:val="de-DE"/>
        </w:rPr>
        <w:t>mit de</w:t>
      </w:r>
      <w:r w:rsidR="00872D91">
        <w:rPr>
          <w:sz w:val="24"/>
          <w:szCs w:val="24"/>
          <w:lang w:val="de-DE"/>
        </w:rPr>
        <w:t>r</w:t>
      </w:r>
      <w:r w:rsidRPr="007D1CB3">
        <w:rPr>
          <w:sz w:val="24"/>
          <w:szCs w:val="24"/>
          <w:lang w:val="de-DE"/>
        </w:rPr>
        <w:t xml:space="preserve"> </w:t>
      </w:r>
      <w:r w:rsidR="00872D91">
        <w:rPr>
          <w:sz w:val="24"/>
          <w:szCs w:val="24"/>
          <w:lang w:val="de-DE"/>
        </w:rPr>
        <w:t>Geschäftsentwicklung</w:t>
      </w:r>
      <w:r w:rsidRPr="007F74F9">
        <w:rPr>
          <w:sz w:val="24"/>
          <w:szCs w:val="24"/>
          <w:lang w:val="de-DE"/>
        </w:rPr>
        <w:t xml:space="preserve"> </w:t>
      </w:r>
      <w:r w:rsidR="00872D91">
        <w:rPr>
          <w:sz w:val="24"/>
          <w:szCs w:val="24"/>
          <w:lang w:val="de-DE"/>
        </w:rPr>
        <w:t xml:space="preserve">insgesamt </w:t>
      </w:r>
      <w:r w:rsidRPr="007F74F9">
        <w:rPr>
          <w:sz w:val="24"/>
          <w:szCs w:val="24"/>
          <w:lang w:val="de-DE"/>
        </w:rPr>
        <w:t>sehr zufrieden.</w:t>
      </w:r>
    </w:p>
    <w:p w14:paraId="02BBA56B" w14:textId="77777777" w:rsidR="00F1439D" w:rsidRPr="007D1CB3" w:rsidRDefault="00F1439D" w:rsidP="00F1439D">
      <w:pPr>
        <w:pStyle w:val="flietext"/>
        <w:tabs>
          <w:tab w:val="clear" w:pos="0"/>
        </w:tabs>
        <w:spacing w:line="360" w:lineRule="auto"/>
        <w:ind w:right="2834"/>
        <w:rPr>
          <w:color w:val="auto"/>
          <w:sz w:val="28"/>
          <w:szCs w:val="24"/>
          <w:lang w:val="de-DE"/>
        </w:rPr>
      </w:pPr>
    </w:p>
    <w:p w14:paraId="3C4AAA55" w14:textId="0F5A0300" w:rsidR="007944B6" w:rsidRPr="00D05BB6" w:rsidRDefault="00F1439D" w:rsidP="00D05BB6">
      <w:pPr>
        <w:pStyle w:val="flietext"/>
        <w:spacing w:line="360" w:lineRule="auto"/>
        <w:ind w:right="2443"/>
        <w:rPr>
          <w:color w:val="auto"/>
          <w:sz w:val="24"/>
          <w:szCs w:val="24"/>
          <w:lang w:val="de-DE"/>
        </w:rPr>
      </w:pPr>
      <w:r w:rsidRPr="00306CE1">
        <w:rPr>
          <w:color w:val="auto"/>
          <w:sz w:val="24"/>
          <w:szCs w:val="24"/>
          <w:lang w:val="de-DE"/>
        </w:rPr>
        <w:t xml:space="preserve">KSB </w:t>
      </w:r>
      <w:r>
        <w:rPr>
          <w:color w:val="auto"/>
          <w:sz w:val="24"/>
          <w:szCs w:val="24"/>
          <w:lang w:val="de-DE"/>
        </w:rPr>
        <w:t xml:space="preserve">hat </w:t>
      </w:r>
      <w:r w:rsidRPr="00306CE1">
        <w:rPr>
          <w:color w:val="auto"/>
          <w:sz w:val="24"/>
          <w:szCs w:val="24"/>
          <w:lang w:val="de-DE"/>
        </w:rPr>
        <w:t>im Geschäftsjahr 20</w:t>
      </w:r>
      <w:r>
        <w:rPr>
          <w:color w:val="auto"/>
          <w:sz w:val="24"/>
          <w:szCs w:val="24"/>
          <w:lang w:val="de-DE"/>
        </w:rPr>
        <w:t>20</w:t>
      </w:r>
      <w:r w:rsidRPr="00306CE1">
        <w:rPr>
          <w:color w:val="auto"/>
          <w:sz w:val="24"/>
          <w:szCs w:val="24"/>
          <w:lang w:val="de-DE"/>
        </w:rPr>
        <w:t xml:space="preserve"> </w:t>
      </w:r>
      <w:r>
        <w:rPr>
          <w:color w:val="auto"/>
          <w:sz w:val="24"/>
          <w:szCs w:val="24"/>
          <w:lang w:val="de-DE"/>
        </w:rPr>
        <w:t xml:space="preserve">Auftragseingänge in Höhe von </w:t>
      </w:r>
      <w:r w:rsidRPr="00D05BB6">
        <w:rPr>
          <w:color w:val="auto"/>
          <w:sz w:val="24"/>
          <w:szCs w:val="24"/>
          <w:lang w:val="de-DE"/>
        </w:rPr>
        <w:t>2.143</w:t>
      </w:r>
      <w:r w:rsidR="00701E3A" w:rsidRPr="00D05BB6">
        <w:rPr>
          <w:color w:val="auto"/>
          <w:sz w:val="24"/>
          <w:szCs w:val="24"/>
          <w:lang w:val="de-DE"/>
        </w:rPr>
        <w:t> </w:t>
      </w:r>
      <w:r w:rsidR="00701E3A" w:rsidRPr="001440D4">
        <w:rPr>
          <w:color w:val="auto"/>
          <w:sz w:val="24"/>
          <w:szCs w:val="24"/>
          <w:lang w:val="de-DE"/>
        </w:rPr>
        <w:t>Mio. </w:t>
      </w:r>
      <w:r w:rsidRPr="001440D4">
        <w:rPr>
          <w:color w:val="auto"/>
          <w:sz w:val="24"/>
          <w:szCs w:val="24"/>
          <w:lang w:val="de-DE"/>
        </w:rPr>
        <w:t xml:space="preserve">€ </w:t>
      </w:r>
      <w:r w:rsidRPr="00D05BB6">
        <w:rPr>
          <w:color w:val="auto"/>
          <w:sz w:val="24"/>
          <w:szCs w:val="24"/>
          <w:lang w:val="de-DE"/>
        </w:rPr>
        <w:t>(-</w:t>
      </w:r>
      <w:r w:rsidR="00103A76">
        <w:rPr>
          <w:color w:val="auto"/>
          <w:sz w:val="24"/>
          <w:szCs w:val="24"/>
          <w:lang w:val="de-DE"/>
        </w:rPr>
        <w:t> </w:t>
      </w:r>
      <w:r w:rsidRPr="00D05BB6">
        <w:rPr>
          <w:color w:val="auto"/>
          <w:sz w:val="24"/>
          <w:szCs w:val="24"/>
          <w:lang w:val="de-DE"/>
        </w:rPr>
        <w:t>12,6</w:t>
      </w:r>
      <w:r w:rsidR="00701E3A" w:rsidRPr="00D05BB6">
        <w:rPr>
          <w:color w:val="auto"/>
          <w:sz w:val="24"/>
          <w:szCs w:val="24"/>
          <w:lang w:val="de-DE"/>
        </w:rPr>
        <w:t> </w:t>
      </w:r>
      <w:r w:rsidRPr="00D05BB6">
        <w:rPr>
          <w:color w:val="auto"/>
          <w:sz w:val="24"/>
          <w:szCs w:val="24"/>
          <w:lang w:val="de-DE"/>
        </w:rPr>
        <w:t xml:space="preserve">%) </w:t>
      </w:r>
      <w:r w:rsidRPr="001440D4">
        <w:rPr>
          <w:color w:val="auto"/>
          <w:sz w:val="24"/>
          <w:szCs w:val="24"/>
          <w:lang w:val="de-DE"/>
        </w:rPr>
        <w:t>er</w:t>
      </w:r>
      <w:r w:rsidR="00A65E15" w:rsidRPr="001440D4">
        <w:rPr>
          <w:color w:val="auto"/>
          <w:sz w:val="24"/>
          <w:szCs w:val="24"/>
          <w:lang w:val="de-DE"/>
        </w:rPr>
        <w:t>zielt</w:t>
      </w:r>
      <w:r>
        <w:rPr>
          <w:color w:val="auto"/>
          <w:sz w:val="24"/>
          <w:szCs w:val="24"/>
          <w:lang w:val="de-DE"/>
        </w:rPr>
        <w:t xml:space="preserve">. </w:t>
      </w:r>
      <w:r w:rsidRPr="001440D4">
        <w:rPr>
          <w:color w:val="auto"/>
          <w:sz w:val="24"/>
          <w:szCs w:val="24"/>
          <w:lang w:val="de-DE"/>
        </w:rPr>
        <w:t xml:space="preserve">Der Rückgang um </w:t>
      </w:r>
      <w:r w:rsidRPr="00D05BB6">
        <w:rPr>
          <w:color w:val="auto"/>
          <w:sz w:val="24"/>
          <w:szCs w:val="24"/>
          <w:lang w:val="de-DE"/>
        </w:rPr>
        <w:t>310</w:t>
      </w:r>
      <w:r w:rsidR="00701E3A" w:rsidRPr="00D05BB6">
        <w:rPr>
          <w:color w:val="auto"/>
          <w:sz w:val="24"/>
          <w:szCs w:val="24"/>
          <w:lang w:val="de-DE"/>
        </w:rPr>
        <w:t> </w:t>
      </w:r>
      <w:r w:rsidRPr="00D05BB6">
        <w:rPr>
          <w:color w:val="auto"/>
          <w:sz w:val="24"/>
          <w:szCs w:val="24"/>
          <w:lang w:val="de-DE"/>
        </w:rPr>
        <w:t>Mio.</w:t>
      </w:r>
      <w:r w:rsidR="00701E3A" w:rsidRPr="00D05BB6">
        <w:rPr>
          <w:color w:val="auto"/>
          <w:sz w:val="24"/>
          <w:szCs w:val="24"/>
          <w:lang w:val="de-DE"/>
        </w:rPr>
        <w:t> </w:t>
      </w:r>
      <w:r w:rsidRPr="00D05BB6">
        <w:rPr>
          <w:color w:val="auto"/>
          <w:sz w:val="24"/>
          <w:szCs w:val="24"/>
          <w:lang w:val="de-DE"/>
        </w:rPr>
        <w:t xml:space="preserve">€ </w:t>
      </w:r>
      <w:r w:rsidR="00872D91" w:rsidRPr="00D05BB6">
        <w:rPr>
          <w:color w:val="auto"/>
          <w:sz w:val="24"/>
          <w:szCs w:val="24"/>
          <w:lang w:val="de-DE"/>
        </w:rPr>
        <w:t>ist</w:t>
      </w:r>
      <w:r w:rsidRPr="001440D4">
        <w:rPr>
          <w:color w:val="auto"/>
          <w:sz w:val="24"/>
          <w:szCs w:val="24"/>
          <w:lang w:val="de-DE"/>
        </w:rPr>
        <w:t xml:space="preserve"> </w:t>
      </w:r>
      <w:r w:rsidRPr="007513DD">
        <w:rPr>
          <w:color w:val="auto"/>
          <w:sz w:val="24"/>
          <w:szCs w:val="24"/>
          <w:lang w:val="de-DE"/>
        </w:rPr>
        <w:t xml:space="preserve">insbesondere </w:t>
      </w:r>
      <w:r>
        <w:rPr>
          <w:color w:val="auto"/>
          <w:sz w:val="24"/>
          <w:szCs w:val="24"/>
          <w:lang w:val="de-DE"/>
        </w:rPr>
        <w:t xml:space="preserve">auf </w:t>
      </w:r>
      <w:r w:rsidRPr="007513DD">
        <w:rPr>
          <w:color w:val="auto"/>
          <w:sz w:val="24"/>
          <w:szCs w:val="24"/>
          <w:lang w:val="de-DE"/>
        </w:rPr>
        <w:t xml:space="preserve">die Auswirkungen der Corona-Pandemie sowie </w:t>
      </w:r>
      <w:r w:rsidR="00872D91" w:rsidRPr="007513DD">
        <w:rPr>
          <w:color w:val="auto"/>
          <w:sz w:val="24"/>
          <w:szCs w:val="24"/>
          <w:lang w:val="de-DE"/>
        </w:rPr>
        <w:t xml:space="preserve">in Höhe </w:t>
      </w:r>
      <w:r w:rsidR="00872D91" w:rsidRPr="00D70B24">
        <w:rPr>
          <w:color w:val="auto"/>
          <w:sz w:val="24"/>
          <w:szCs w:val="24"/>
          <w:lang w:val="de-DE"/>
        </w:rPr>
        <w:t xml:space="preserve">von </w:t>
      </w:r>
      <w:r w:rsidR="00872D91" w:rsidRPr="00D05BB6">
        <w:rPr>
          <w:color w:val="auto"/>
          <w:sz w:val="24"/>
          <w:szCs w:val="24"/>
          <w:lang w:val="de-DE"/>
        </w:rPr>
        <w:t>8</w:t>
      </w:r>
      <w:r w:rsidR="00E9528A">
        <w:rPr>
          <w:color w:val="auto"/>
          <w:sz w:val="24"/>
          <w:szCs w:val="24"/>
          <w:lang w:val="de-DE"/>
        </w:rPr>
        <w:t>2</w:t>
      </w:r>
      <w:r w:rsidR="00872D91" w:rsidRPr="00D05BB6">
        <w:rPr>
          <w:color w:val="auto"/>
          <w:sz w:val="24"/>
          <w:szCs w:val="24"/>
          <w:lang w:val="de-DE"/>
        </w:rPr>
        <w:t> </w:t>
      </w:r>
      <w:r w:rsidR="00872D91" w:rsidRPr="00D70B24">
        <w:rPr>
          <w:color w:val="auto"/>
          <w:sz w:val="24"/>
          <w:szCs w:val="24"/>
          <w:lang w:val="de-DE"/>
        </w:rPr>
        <w:t xml:space="preserve">Mio. € </w:t>
      </w:r>
      <w:r w:rsidR="00872D91">
        <w:rPr>
          <w:color w:val="auto"/>
          <w:sz w:val="24"/>
          <w:szCs w:val="24"/>
          <w:lang w:val="de-DE"/>
        </w:rPr>
        <w:t xml:space="preserve">auf </w:t>
      </w:r>
      <w:r>
        <w:rPr>
          <w:color w:val="auto"/>
          <w:sz w:val="24"/>
          <w:szCs w:val="24"/>
          <w:lang w:val="de-DE"/>
        </w:rPr>
        <w:t>negative Währungseinflüsse</w:t>
      </w:r>
      <w:r w:rsidRPr="007513DD">
        <w:rPr>
          <w:color w:val="auto"/>
          <w:sz w:val="24"/>
          <w:szCs w:val="24"/>
          <w:lang w:val="de-DE"/>
        </w:rPr>
        <w:t xml:space="preserve"> </w:t>
      </w:r>
      <w:r>
        <w:rPr>
          <w:color w:val="auto"/>
          <w:sz w:val="24"/>
          <w:szCs w:val="24"/>
          <w:lang w:val="de-DE"/>
        </w:rPr>
        <w:t>zurückzuführen</w:t>
      </w:r>
      <w:r w:rsidRPr="007513DD">
        <w:rPr>
          <w:color w:val="auto"/>
          <w:sz w:val="24"/>
          <w:szCs w:val="24"/>
          <w:lang w:val="de-DE"/>
        </w:rPr>
        <w:t xml:space="preserve">. </w:t>
      </w:r>
      <w:r>
        <w:rPr>
          <w:color w:val="auto"/>
          <w:sz w:val="24"/>
          <w:szCs w:val="24"/>
          <w:lang w:val="de-DE"/>
        </w:rPr>
        <w:t xml:space="preserve">Der Umsatz </w:t>
      </w:r>
      <w:r w:rsidRPr="00D70B24">
        <w:rPr>
          <w:color w:val="auto"/>
          <w:sz w:val="24"/>
          <w:szCs w:val="24"/>
          <w:lang w:val="de-DE"/>
        </w:rPr>
        <w:t xml:space="preserve">ging um </w:t>
      </w:r>
      <w:r w:rsidRPr="00D05BB6">
        <w:rPr>
          <w:color w:val="auto"/>
          <w:sz w:val="24"/>
          <w:szCs w:val="24"/>
          <w:lang w:val="de-DE"/>
        </w:rPr>
        <w:t>175</w:t>
      </w:r>
      <w:r w:rsidR="00C47CD5" w:rsidRPr="00D05BB6">
        <w:rPr>
          <w:color w:val="auto"/>
          <w:sz w:val="24"/>
          <w:szCs w:val="24"/>
          <w:lang w:val="de-DE"/>
        </w:rPr>
        <w:t> </w:t>
      </w:r>
      <w:r w:rsidRPr="00D70B24">
        <w:rPr>
          <w:color w:val="auto"/>
          <w:sz w:val="24"/>
          <w:szCs w:val="24"/>
          <w:lang w:val="de-DE"/>
        </w:rPr>
        <w:t>Mio.</w:t>
      </w:r>
      <w:r w:rsidR="00C47CD5" w:rsidRPr="00D70B24">
        <w:rPr>
          <w:color w:val="auto"/>
          <w:sz w:val="24"/>
          <w:szCs w:val="24"/>
          <w:lang w:val="de-DE"/>
        </w:rPr>
        <w:t> </w:t>
      </w:r>
      <w:r w:rsidRPr="00D05BB6">
        <w:rPr>
          <w:color w:val="auto"/>
          <w:sz w:val="24"/>
          <w:szCs w:val="24"/>
          <w:lang w:val="de-DE"/>
        </w:rPr>
        <w:t>€ (- 7,3</w:t>
      </w:r>
      <w:r w:rsidR="00C47CD5" w:rsidRPr="00D05BB6">
        <w:rPr>
          <w:color w:val="auto"/>
          <w:sz w:val="24"/>
          <w:szCs w:val="24"/>
          <w:lang w:val="de-DE"/>
        </w:rPr>
        <w:t> </w:t>
      </w:r>
      <w:r w:rsidRPr="00D05BB6">
        <w:rPr>
          <w:color w:val="auto"/>
          <w:sz w:val="24"/>
          <w:szCs w:val="24"/>
          <w:lang w:val="de-DE"/>
        </w:rPr>
        <w:t xml:space="preserve">%) </w:t>
      </w:r>
      <w:r w:rsidRPr="00D70B24">
        <w:rPr>
          <w:color w:val="auto"/>
          <w:sz w:val="24"/>
          <w:szCs w:val="24"/>
          <w:lang w:val="de-DE"/>
        </w:rPr>
        <w:t xml:space="preserve">auf </w:t>
      </w:r>
      <w:r w:rsidRPr="00D05BB6">
        <w:rPr>
          <w:color w:val="auto"/>
          <w:sz w:val="24"/>
          <w:szCs w:val="24"/>
          <w:lang w:val="de-DE"/>
        </w:rPr>
        <w:t>2.208</w:t>
      </w:r>
      <w:r w:rsidR="00C47CD5" w:rsidRPr="00D05BB6">
        <w:rPr>
          <w:color w:val="auto"/>
          <w:sz w:val="24"/>
          <w:szCs w:val="24"/>
          <w:lang w:val="de-DE"/>
        </w:rPr>
        <w:t> </w:t>
      </w:r>
      <w:r w:rsidRPr="00D70B24">
        <w:rPr>
          <w:color w:val="auto"/>
          <w:sz w:val="24"/>
          <w:szCs w:val="24"/>
          <w:lang w:val="de-DE"/>
        </w:rPr>
        <w:t>Mio.</w:t>
      </w:r>
      <w:r w:rsidR="00C47CD5" w:rsidRPr="00D70B24">
        <w:rPr>
          <w:color w:val="auto"/>
          <w:sz w:val="24"/>
          <w:szCs w:val="24"/>
          <w:lang w:val="de-DE"/>
        </w:rPr>
        <w:t> </w:t>
      </w:r>
      <w:r>
        <w:rPr>
          <w:color w:val="auto"/>
          <w:sz w:val="24"/>
          <w:szCs w:val="24"/>
          <w:lang w:val="de-DE"/>
        </w:rPr>
        <w:t>€ zurück (</w:t>
      </w:r>
      <w:r w:rsidRPr="00D70B24">
        <w:rPr>
          <w:color w:val="auto"/>
          <w:sz w:val="24"/>
          <w:szCs w:val="24"/>
          <w:lang w:val="de-DE"/>
        </w:rPr>
        <w:t xml:space="preserve">Vorjahr: </w:t>
      </w:r>
      <w:r w:rsidRPr="00D05BB6">
        <w:rPr>
          <w:color w:val="auto"/>
          <w:sz w:val="24"/>
          <w:szCs w:val="24"/>
          <w:lang w:val="de-DE"/>
        </w:rPr>
        <w:t>2.383</w:t>
      </w:r>
      <w:r w:rsidR="00C47CD5" w:rsidRPr="00D70B24">
        <w:rPr>
          <w:color w:val="auto"/>
          <w:sz w:val="24"/>
          <w:szCs w:val="24"/>
          <w:lang w:val="de-DE"/>
        </w:rPr>
        <w:t> </w:t>
      </w:r>
      <w:r w:rsidRPr="00D70B24">
        <w:rPr>
          <w:color w:val="auto"/>
          <w:sz w:val="24"/>
          <w:szCs w:val="24"/>
          <w:lang w:val="de-DE"/>
        </w:rPr>
        <w:t>Mio.</w:t>
      </w:r>
      <w:r w:rsidR="00C47CD5" w:rsidRPr="00D70B24">
        <w:rPr>
          <w:color w:val="auto"/>
          <w:sz w:val="24"/>
          <w:szCs w:val="24"/>
          <w:lang w:val="de-DE"/>
        </w:rPr>
        <w:t> </w:t>
      </w:r>
      <w:r w:rsidRPr="00D70B24">
        <w:rPr>
          <w:color w:val="auto"/>
          <w:sz w:val="24"/>
          <w:szCs w:val="24"/>
          <w:lang w:val="de-DE"/>
        </w:rPr>
        <w:t xml:space="preserve">€). Bedingt </w:t>
      </w:r>
      <w:r w:rsidRPr="00AE23BB">
        <w:rPr>
          <w:color w:val="auto"/>
          <w:sz w:val="24"/>
          <w:szCs w:val="24"/>
          <w:lang w:val="de-DE"/>
        </w:rPr>
        <w:t xml:space="preserve">durch den geringeren Umsatz sank auch das EBIT. </w:t>
      </w:r>
      <w:r w:rsidRPr="00AE23BB">
        <w:rPr>
          <w:color w:val="auto"/>
          <w:sz w:val="24"/>
          <w:szCs w:val="24"/>
          <w:lang w:val="de-DE"/>
        </w:rPr>
        <w:lastRenderedPageBreak/>
        <w:t>Allerdings</w:t>
      </w:r>
      <w:r>
        <w:rPr>
          <w:color w:val="auto"/>
          <w:sz w:val="24"/>
          <w:szCs w:val="24"/>
          <w:lang w:val="de-DE"/>
        </w:rPr>
        <w:t xml:space="preserve"> wurde</w:t>
      </w:r>
      <w:r w:rsidRPr="00AE23BB">
        <w:rPr>
          <w:color w:val="auto"/>
          <w:sz w:val="24"/>
          <w:szCs w:val="24"/>
          <w:lang w:val="de-DE"/>
        </w:rPr>
        <w:t xml:space="preserve"> durch die frühzeitig eingeleiteten Sparmaßnahmen sowie de</w:t>
      </w:r>
      <w:r w:rsidR="00C97689">
        <w:rPr>
          <w:color w:val="auto"/>
          <w:sz w:val="24"/>
          <w:szCs w:val="24"/>
          <w:lang w:val="de-DE"/>
        </w:rPr>
        <w:t>n</w:t>
      </w:r>
      <w:r w:rsidRPr="00AE23BB">
        <w:rPr>
          <w:color w:val="auto"/>
          <w:sz w:val="24"/>
          <w:szCs w:val="24"/>
          <w:lang w:val="de-DE"/>
        </w:rPr>
        <w:t xml:space="preserve"> stärkeren Umsatz in der zweiten Jahreshälfte eine deutliche Ergebnissteigerung gegenüber den ersten beiden </w:t>
      </w:r>
      <w:r w:rsidRPr="00684689">
        <w:rPr>
          <w:color w:val="auto"/>
          <w:sz w:val="24"/>
          <w:szCs w:val="24"/>
          <w:lang w:val="de-DE"/>
        </w:rPr>
        <w:t xml:space="preserve">Quartalen </w:t>
      </w:r>
      <w:r w:rsidRPr="00AA3143">
        <w:rPr>
          <w:color w:val="auto"/>
          <w:sz w:val="24"/>
          <w:szCs w:val="24"/>
          <w:lang w:val="de-DE"/>
        </w:rPr>
        <w:t>erzielt.</w:t>
      </w:r>
      <w:r w:rsidR="00C97689" w:rsidRPr="00AA3143">
        <w:rPr>
          <w:color w:val="auto"/>
          <w:sz w:val="24"/>
          <w:szCs w:val="24"/>
          <w:lang w:val="de-DE"/>
        </w:rPr>
        <w:t xml:space="preserve"> </w:t>
      </w:r>
      <w:r w:rsidR="007944B6" w:rsidRPr="00D05BB6">
        <w:rPr>
          <w:color w:val="auto"/>
          <w:sz w:val="24"/>
          <w:szCs w:val="24"/>
          <w:lang w:val="de-DE"/>
        </w:rPr>
        <w:t>KSB erwartet ein vorläufiges EBIT zwischen 67</w:t>
      </w:r>
      <w:r w:rsidR="00FA2079">
        <w:rPr>
          <w:color w:val="auto"/>
          <w:sz w:val="24"/>
          <w:szCs w:val="24"/>
          <w:lang w:val="de-DE"/>
        </w:rPr>
        <w:t> </w:t>
      </w:r>
      <w:r w:rsidR="007944B6" w:rsidRPr="00D05BB6">
        <w:rPr>
          <w:color w:val="auto"/>
          <w:sz w:val="24"/>
          <w:szCs w:val="24"/>
          <w:lang w:val="de-DE"/>
        </w:rPr>
        <w:t>Mio.</w:t>
      </w:r>
      <w:r w:rsidR="00FA2079">
        <w:rPr>
          <w:color w:val="auto"/>
          <w:sz w:val="24"/>
          <w:szCs w:val="24"/>
          <w:lang w:val="de-DE"/>
        </w:rPr>
        <w:t> </w:t>
      </w:r>
      <w:r w:rsidR="007944B6" w:rsidRPr="00D05BB6">
        <w:rPr>
          <w:color w:val="auto"/>
          <w:sz w:val="24"/>
          <w:szCs w:val="24"/>
          <w:lang w:val="de-DE"/>
        </w:rPr>
        <w:t>€ und 71</w:t>
      </w:r>
      <w:r w:rsidR="00FA2079">
        <w:rPr>
          <w:color w:val="auto"/>
          <w:sz w:val="24"/>
          <w:szCs w:val="24"/>
          <w:lang w:val="de-DE"/>
        </w:rPr>
        <w:t> </w:t>
      </w:r>
      <w:r w:rsidR="007944B6" w:rsidRPr="00D05BB6">
        <w:rPr>
          <w:color w:val="auto"/>
          <w:sz w:val="24"/>
          <w:szCs w:val="24"/>
          <w:lang w:val="de-DE"/>
        </w:rPr>
        <w:t>Mio.</w:t>
      </w:r>
      <w:r w:rsidR="00FA2079">
        <w:rPr>
          <w:color w:val="auto"/>
          <w:sz w:val="24"/>
          <w:szCs w:val="24"/>
          <w:lang w:val="de-DE"/>
        </w:rPr>
        <w:t> </w:t>
      </w:r>
      <w:r w:rsidR="007944B6" w:rsidRPr="00D05BB6">
        <w:rPr>
          <w:color w:val="auto"/>
          <w:sz w:val="24"/>
          <w:szCs w:val="24"/>
          <w:lang w:val="de-DE"/>
        </w:rPr>
        <w:t>€ (Vorjahr: 113,6</w:t>
      </w:r>
      <w:r w:rsidR="00FA2079">
        <w:rPr>
          <w:color w:val="auto"/>
          <w:sz w:val="24"/>
          <w:szCs w:val="24"/>
          <w:lang w:val="de-DE"/>
        </w:rPr>
        <w:t> </w:t>
      </w:r>
      <w:r w:rsidR="007944B6" w:rsidRPr="00D05BB6">
        <w:rPr>
          <w:color w:val="auto"/>
          <w:sz w:val="24"/>
          <w:szCs w:val="24"/>
          <w:lang w:val="de-DE"/>
        </w:rPr>
        <w:t>Mio.</w:t>
      </w:r>
      <w:r w:rsidR="00FA2079">
        <w:rPr>
          <w:color w:val="auto"/>
          <w:sz w:val="24"/>
          <w:szCs w:val="24"/>
          <w:lang w:val="de-DE"/>
        </w:rPr>
        <w:t> </w:t>
      </w:r>
      <w:r w:rsidR="007944B6" w:rsidRPr="00D05BB6">
        <w:rPr>
          <w:color w:val="auto"/>
          <w:sz w:val="24"/>
          <w:szCs w:val="24"/>
          <w:lang w:val="de-DE"/>
        </w:rPr>
        <w:t>€). Darin sind bereits Sondereffekte in Form von Wertminderungen auf Geschäfts- oder Firmenwerte i</w:t>
      </w:r>
      <w:r w:rsidR="007503CA" w:rsidRPr="00D05BB6">
        <w:rPr>
          <w:color w:val="auto"/>
          <w:sz w:val="24"/>
          <w:szCs w:val="24"/>
          <w:lang w:val="de-DE"/>
        </w:rPr>
        <w:t>n einer vorläufigen Höhe von 11 </w:t>
      </w:r>
      <w:r w:rsidR="007944B6" w:rsidRPr="00D05BB6">
        <w:rPr>
          <w:color w:val="auto"/>
          <w:sz w:val="24"/>
          <w:szCs w:val="24"/>
          <w:lang w:val="de-DE"/>
        </w:rPr>
        <w:t>Mio.</w:t>
      </w:r>
      <w:r w:rsidR="007503CA" w:rsidRPr="00D05BB6">
        <w:rPr>
          <w:color w:val="auto"/>
          <w:sz w:val="24"/>
          <w:szCs w:val="24"/>
          <w:lang w:val="de-DE"/>
        </w:rPr>
        <w:t> </w:t>
      </w:r>
      <w:r w:rsidR="007944B6" w:rsidRPr="00D05BB6">
        <w:rPr>
          <w:color w:val="auto"/>
          <w:sz w:val="24"/>
          <w:szCs w:val="24"/>
          <w:lang w:val="de-DE"/>
        </w:rPr>
        <w:t>€ berücksichtigt.</w:t>
      </w:r>
    </w:p>
    <w:p w14:paraId="006A2E97" w14:textId="151D30A0" w:rsidR="00F1439D" w:rsidRDefault="00F1439D" w:rsidP="00F1439D">
      <w:pPr>
        <w:pStyle w:val="flietext"/>
        <w:tabs>
          <w:tab w:val="clear" w:pos="0"/>
        </w:tabs>
        <w:spacing w:line="360" w:lineRule="auto"/>
        <w:ind w:right="2834"/>
        <w:rPr>
          <w:color w:val="auto"/>
          <w:sz w:val="24"/>
          <w:szCs w:val="24"/>
          <w:lang w:val="de-DE"/>
        </w:rPr>
      </w:pPr>
    </w:p>
    <w:p w14:paraId="048A053D" w14:textId="6D3793D1" w:rsidR="00F1439D" w:rsidRDefault="00F1439D" w:rsidP="00F1439D">
      <w:pPr>
        <w:pStyle w:val="flietext"/>
        <w:tabs>
          <w:tab w:val="clear" w:pos="0"/>
        </w:tabs>
        <w:spacing w:line="360" w:lineRule="auto"/>
        <w:ind w:right="2834"/>
        <w:rPr>
          <w:color w:val="auto"/>
          <w:sz w:val="24"/>
          <w:szCs w:val="24"/>
          <w:lang w:val="de-DE"/>
        </w:rPr>
      </w:pPr>
      <w:r>
        <w:rPr>
          <w:color w:val="auto"/>
          <w:sz w:val="24"/>
          <w:szCs w:val="24"/>
          <w:lang w:val="de-DE"/>
        </w:rPr>
        <w:t xml:space="preserve">Die Ergebnissteigerung sowie ein stringentes Working-Capital-Management führten zu einer </w:t>
      </w:r>
      <w:r w:rsidR="00D36FD0">
        <w:rPr>
          <w:color w:val="auto"/>
          <w:sz w:val="24"/>
          <w:szCs w:val="24"/>
          <w:lang w:val="de-DE"/>
        </w:rPr>
        <w:t>Erhöhung</w:t>
      </w:r>
      <w:r>
        <w:rPr>
          <w:color w:val="auto"/>
          <w:sz w:val="24"/>
          <w:szCs w:val="24"/>
          <w:lang w:val="de-DE"/>
        </w:rPr>
        <w:t xml:space="preserve"> der Nettofinanzposition gegenüber dem Vorjahreszeitraum um </w:t>
      </w:r>
      <w:r w:rsidR="00DC6016">
        <w:rPr>
          <w:color w:val="auto"/>
          <w:sz w:val="24"/>
          <w:szCs w:val="24"/>
          <w:lang w:val="de-DE"/>
        </w:rPr>
        <w:t>59 </w:t>
      </w:r>
      <w:r>
        <w:rPr>
          <w:color w:val="auto"/>
          <w:sz w:val="24"/>
          <w:szCs w:val="24"/>
          <w:lang w:val="de-DE"/>
        </w:rPr>
        <w:t>Mio.</w:t>
      </w:r>
      <w:r w:rsidR="00C47CD5">
        <w:rPr>
          <w:color w:val="auto"/>
          <w:sz w:val="24"/>
          <w:szCs w:val="24"/>
          <w:lang w:val="de-DE"/>
        </w:rPr>
        <w:t> </w:t>
      </w:r>
      <w:r>
        <w:rPr>
          <w:color w:val="auto"/>
          <w:sz w:val="24"/>
          <w:szCs w:val="24"/>
          <w:lang w:val="de-DE"/>
        </w:rPr>
        <w:t xml:space="preserve">€ auf </w:t>
      </w:r>
      <w:r w:rsidR="00DC6016">
        <w:rPr>
          <w:color w:val="auto"/>
          <w:sz w:val="24"/>
          <w:szCs w:val="24"/>
          <w:lang w:val="de-DE"/>
        </w:rPr>
        <w:t>305 </w:t>
      </w:r>
      <w:r>
        <w:rPr>
          <w:color w:val="auto"/>
          <w:sz w:val="24"/>
          <w:szCs w:val="24"/>
          <w:lang w:val="de-DE"/>
        </w:rPr>
        <w:t>Mio.</w:t>
      </w:r>
      <w:r w:rsidR="00C47CD5">
        <w:rPr>
          <w:color w:val="auto"/>
          <w:sz w:val="24"/>
          <w:szCs w:val="24"/>
          <w:lang w:val="de-DE"/>
        </w:rPr>
        <w:t> </w:t>
      </w:r>
      <w:r>
        <w:rPr>
          <w:color w:val="auto"/>
          <w:sz w:val="24"/>
          <w:szCs w:val="24"/>
          <w:lang w:val="de-DE"/>
        </w:rPr>
        <w:t>€.</w:t>
      </w:r>
    </w:p>
    <w:p w14:paraId="3DF7B959" w14:textId="3A626F14" w:rsidR="00F1439D" w:rsidRDefault="00F1439D" w:rsidP="00F1439D">
      <w:pPr>
        <w:pStyle w:val="flietext"/>
        <w:tabs>
          <w:tab w:val="clear" w:pos="0"/>
        </w:tabs>
        <w:spacing w:line="360" w:lineRule="auto"/>
        <w:ind w:right="2834"/>
        <w:rPr>
          <w:color w:val="auto"/>
          <w:sz w:val="24"/>
          <w:szCs w:val="24"/>
          <w:lang w:val="de-DE"/>
        </w:rPr>
      </w:pPr>
    </w:p>
    <w:p w14:paraId="638E558B" w14:textId="061FA422" w:rsidR="00F1439D" w:rsidRDefault="00B4385D" w:rsidP="00F1439D">
      <w:pPr>
        <w:pStyle w:val="flietext"/>
        <w:tabs>
          <w:tab w:val="clear" w:pos="0"/>
        </w:tabs>
        <w:spacing w:line="360" w:lineRule="auto"/>
        <w:ind w:right="2834"/>
        <w:rPr>
          <w:color w:val="auto"/>
          <w:sz w:val="24"/>
          <w:szCs w:val="24"/>
          <w:lang w:val="de-DE"/>
        </w:rPr>
      </w:pPr>
      <w:r>
        <w:rPr>
          <w:color w:val="auto"/>
          <w:sz w:val="24"/>
          <w:szCs w:val="24"/>
          <w:lang w:val="de-DE"/>
        </w:rPr>
        <w:t>D</w:t>
      </w:r>
      <w:r w:rsidRPr="00E05CAD">
        <w:rPr>
          <w:color w:val="auto"/>
          <w:sz w:val="24"/>
          <w:szCs w:val="24"/>
          <w:lang w:val="de-DE"/>
        </w:rPr>
        <w:t xml:space="preserve">er Rückgang im Auftragseingang </w:t>
      </w:r>
      <w:r>
        <w:rPr>
          <w:color w:val="auto"/>
          <w:sz w:val="24"/>
          <w:szCs w:val="24"/>
          <w:lang w:val="de-DE"/>
        </w:rPr>
        <w:t>wirkte sich p</w:t>
      </w:r>
      <w:r w:rsidR="00F1439D">
        <w:rPr>
          <w:color w:val="auto"/>
          <w:sz w:val="24"/>
          <w:szCs w:val="24"/>
          <w:lang w:val="de-DE"/>
        </w:rPr>
        <w:t>rozentual a</w:t>
      </w:r>
      <w:r w:rsidR="00F1439D" w:rsidRPr="00E05CAD">
        <w:rPr>
          <w:color w:val="auto"/>
          <w:sz w:val="24"/>
          <w:szCs w:val="24"/>
          <w:lang w:val="de-DE"/>
        </w:rPr>
        <w:t xml:space="preserve">m stärksten </w:t>
      </w:r>
      <w:r w:rsidR="00F1439D">
        <w:rPr>
          <w:color w:val="auto"/>
          <w:sz w:val="24"/>
          <w:szCs w:val="24"/>
          <w:lang w:val="de-DE"/>
        </w:rPr>
        <w:t>in den</w:t>
      </w:r>
      <w:r w:rsidR="00F1439D" w:rsidRPr="00E05CAD">
        <w:rPr>
          <w:color w:val="auto"/>
          <w:sz w:val="24"/>
          <w:szCs w:val="24"/>
          <w:lang w:val="de-DE"/>
        </w:rPr>
        <w:t xml:space="preserve"> </w:t>
      </w:r>
      <w:r>
        <w:rPr>
          <w:color w:val="auto"/>
          <w:sz w:val="24"/>
          <w:szCs w:val="24"/>
          <w:lang w:val="de-DE"/>
        </w:rPr>
        <w:t>Regionen</w:t>
      </w:r>
      <w:r w:rsidR="00F1439D">
        <w:rPr>
          <w:color w:val="auto"/>
          <w:sz w:val="24"/>
          <w:szCs w:val="24"/>
          <w:lang w:val="de-DE"/>
        </w:rPr>
        <w:t xml:space="preserve"> Mittlere</w:t>
      </w:r>
      <w:r>
        <w:rPr>
          <w:color w:val="auto"/>
          <w:sz w:val="24"/>
          <w:szCs w:val="24"/>
          <w:lang w:val="de-DE"/>
        </w:rPr>
        <w:t>r</w:t>
      </w:r>
      <w:r w:rsidR="00F1439D">
        <w:rPr>
          <w:color w:val="auto"/>
          <w:sz w:val="24"/>
          <w:szCs w:val="24"/>
          <w:lang w:val="de-DE"/>
        </w:rPr>
        <w:t xml:space="preserve"> Osten / Afrika / Russland, Amerika </w:t>
      </w:r>
      <w:r>
        <w:rPr>
          <w:color w:val="auto"/>
          <w:sz w:val="24"/>
          <w:szCs w:val="24"/>
          <w:lang w:val="de-DE"/>
        </w:rPr>
        <w:t>und</w:t>
      </w:r>
      <w:r w:rsidR="00F1439D">
        <w:rPr>
          <w:color w:val="auto"/>
          <w:sz w:val="24"/>
          <w:szCs w:val="24"/>
          <w:lang w:val="de-DE"/>
        </w:rPr>
        <w:t xml:space="preserve"> Asien / Pazifik </w:t>
      </w:r>
      <w:r w:rsidR="00F1439D" w:rsidRPr="00E05CAD">
        <w:rPr>
          <w:color w:val="auto"/>
          <w:sz w:val="24"/>
          <w:szCs w:val="24"/>
          <w:lang w:val="de-DE"/>
        </w:rPr>
        <w:t xml:space="preserve">aus. In China </w:t>
      </w:r>
      <w:r w:rsidR="00F1439D">
        <w:rPr>
          <w:color w:val="auto"/>
          <w:sz w:val="24"/>
          <w:szCs w:val="24"/>
          <w:lang w:val="de-DE"/>
        </w:rPr>
        <w:t xml:space="preserve">konnte </w:t>
      </w:r>
      <w:r w:rsidR="00F1439D" w:rsidRPr="00E05CAD">
        <w:rPr>
          <w:color w:val="auto"/>
          <w:sz w:val="24"/>
          <w:szCs w:val="24"/>
          <w:lang w:val="de-DE"/>
        </w:rPr>
        <w:t>der Rückgang des ersten Halbjahres im zweiten Halbjahr n</w:t>
      </w:r>
      <w:r w:rsidR="00F1439D">
        <w:rPr>
          <w:color w:val="auto"/>
          <w:sz w:val="24"/>
          <w:szCs w:val="24"/>
          <w:lang w:val="de-DE"/>
        </w:rPr>
        <w:t>ahezu vollständig ausgeglichen</w:t>
      </w:r>
      <w:r w:rsidR="004B2E67">
        <w:rPr>
          <w:color w:val="auto"/>
          <w:sz w:val="24"/>
          <w:szCs w:val="24"/>
          <w:lang w:val="de-DE"/>
        </w:rPr>
        <w:t xml:space="preserve"> werden</w:t>
      </w:r>
      <w:r w:rsidR="00F1439D" w:rsidRPr="00E05CAD">
        <w:rPr>
          <w:color w:val="auto"/>
          <w:sz w:val="24"/>
          <w:szCs w:val="24"/>
          <w:lang w:val="de-DE"/>
        </w:rPr>
        <w:t xml:space="preserve">. Die </w:t>
      </w:r>
      <w:r>
        <w:rPr>
          <w:color w:val="auto"/>
          <w:sz w:val="24"/>
          <w:szCs w:val="24"/>
          <w:lang w:val="de-DE"/>
        </w:rPr>
        <w:t>umsatz</w:t>
      </w:r>
      <w:r w:rsidR="00F1439D" w:rsidRPr="00E05CAD">
        <w:rPr>
          <w:color w:val="auto"/>
          <w:sz w:val="24"/>
          <w:szCs w:val="24"/>
          <w:lang w:val="de-DE"/>
        </w:rPr>
        <w:t>stärkste Region Eu</w:t>
      </w:r>
      <w:r w:rsidR="00F1439D">
        <w:rPr>
          <w:color w:val="auto"/>
          <w:sz w:val="24"/>
          <w:szCs w:val="24"/>
          <w:lang w:val="de-DE"/>
        </w:rPr>
        <w:t xml:space="preserve">ropa </w:t>
      </w:r>
      <w:r>
        <w:rPr>
          <w:color w:val="auto"/>
          <w:sz w:val="24"/>
          <w:szCs w:val="24"/>
          <w:lang w:val="de-DE"/>
        </w:rPr>
        <w:t>verzeichnete</w:t>
      </w:r>
      <w:r w:rsidR="00F1439D">
        <w:rPr>
          <w:color w:val="auto"/>
          <w:sz w:val="24"/>
          <w:szCs w:val="24"/>
          <w:lang w:val="de-DE"/>
        </w:rPr>
        <w:t xml:space="preserve"> einen um </w:t>
      </w:r>
      <w:r w:rsidR="00F1439D" w:rsidRPr="00D05BB6">
        <w:rPr>
          <w:color w:val="auto"/>
          <w:sz w:val="24"/>
          <w:szCs w:val="24"/>
          <w:lang w:val="de-DE"/>
        </w:rPr>
        <w:t>9,</w:t>
      </w:r>
      <w:r w:rsidR="00F34425" w:rsidRPr="00D05BB6">
        <w:rPr>
          <w:color w:val="auto"/>
          <w:sz w:val="24"/>
          <w:szCs w:val="24"/>
          <w:lang w:val="de-DE"/>
        </w:rPr>
        <w:t>7</w:t>
      </w:r>
      <w:r w:rsidR="00DF2093" w:rsidRPr="00D05BB6">
        <w:rPr>
          <w:color w:val="auto"/>
          <w:sz w:val="24"/>
          <w:szCs w:val="24"/>
          <w:lang w:val="de-DE"/>
        </w:rPr>
        <w:t> </w:t>
      </w:r>
      <w:r w:rsidR="00F849A2">
        <w:rPr>
          <w:color w:val="auto"/>
          <w:sz w:val="24"/>
          <w:szCs w:val="24"/>
          <w:lang w:val="de-DE"/>
        </w:rPr>
        <w:t>%</w:t>
      </w:r>
      <w:r w:rsidR="00F849A2" w:rsidRPr="00F34425">
        <w:rPr>
          <w:color w:val="auto"/>
          <w:sz w:val="24"/>
          <w:szCs w:val="24"/>
          <w:lang w:val="de-DE"/>
        </w:rPr>
        <w:t xml:space="preserve"> </w:t>
      </w:r>
      <w:r w:rsidR="00F1439D" w:rsidRPr="00F34425">
        <w:rPr>
          <w:color w:val="auto"/>
          <w:sz w:val="24"/>
          <w:szCs w:val="24"/>
          <w:lang w:val="de-DE"/>
        </w:rPr>
        <w:t>geringeren Auftragseingang</w:t>
      </w:r>
      <w:r w:rsidR="00F1439D">
        <w:rPr>
          <w:color w:val="auto"/>
          <w:sz w:val="24"/>
          <w:szCs w:val="24"/>
          <w:lang w:val="de-DE"/>
        </w:rPr>
        <w:t>.</w:t>
      </w:r>
    </w:p>
    <w:p w14:paraId="667497A6" w14:textId="77777777" w:rsidR="00F1439D" w:rsidRPr="00E05CAD" w:rsidRDefault="00F1439D" w:rsidP="00F1439D">
      <w:pPr>
        <w:pStyle w:val="flietext"/>
        <w:tabs>
          <w:tab w:val="clear" w:pos="0"/>
        </w:tabs>
        <w:spacing w:line="360" w:lineRule="auto"/>
        <w:ind w:right="2834"/>
        <w:rPr>
          <w:color w:val="auto"/>
          <w:sz w:val="24"/>
          <w:szCs w:val="24"/>
          <w:lang w:val="de-DE"/>
        </w:rPr>
      </w:pPr>
    </w:p>
    <w:p w14:paraId="21EAB990" w14:textId="06E86168" w:rsidR="00F1439D" w:rsidRPr="00E05CAD" w:rsidRDefault="00A65E15" w:rsidP="00F1439D">
      <w:pPr>
        <w:pStyle w:val="flietext"/>
        <w:tabs>
          <w:tab w:val="clear" w:pos="0"/>
        </w:tabs>
        <w:spacing w:line="360" w:lineRule="auto"/>
        <w:ind w:right="2834"/>
        <w:rPr>
          <w:color w:val="auto"/>
          <w:sz w:val="24"/>
          <w:szCs w:val="24"/>
          <w:lang w:val="de-DE"/>
        </w:rPr>
      </w:pPr>
      <w:r>
        <w:rPr>
          <w:color w:val="auto"/>
          <w:sz w:val="24"/>
          <w:szCs w:val="24"/>
          <w:lang w:val="de-DE"/>
        </w:rPr>
        <w:t>Die</w:t>
      </w:r>
      <w:r w:rsidR="00920E28">
        <w:rPr>
          <w:color w:val="auto"/>
          <w:sz w:val="24"/>
          <w:szCs w:val="24"/>
          <w:lang w:val="de-DE"/>
        </w:rPr>
        <w:t xml:space="preserve"> drei</w:t>
      </w:r>
      <w:r w:rsidR="00F1439D" w:rsidRPr="00E05CAD">
        <w:rPr>
          <w:color w:val="auto"/>
          <w:sz w:val="24"/>
          <w:szCs w:val="24"/>
          <w:lang w:val="de-DE"/>
        </w:rPr>
        <w:t xml:space="preserve"> Segmente Pumpen, Armaturen und S</w:t>
      </w:r>
      <w:r w:rsidR="00F1439D">
        <w:rPr>
          <w:color w:val="auto"/>
          <w:sz w:val="24"/>
          <w:szCs w:val="24"/>
          <w:lang w:val="de-DE"/>
        </w:rPr>
        <w:t xml:space="preserve">ervice sind nahezu im </w:t>
      </w:r>
      <w:r w:rsidR="00F1439D" w:rsidRPr="00E05CAD">
        <w:rPr>
          <w:color w:val="auto"/>
          <w:sz w:val="24"/>
          <w:szCs w:val="24"/>
          <w:lang w:val="de-DE"/>
        </w:rPr>
        <w:t>gleiche</w:t>
      </w:r>
      <w:r w:rsidR="00F849A2">
        <w:rPr>
          <w:color w:val="auto"/>
          <w:sz w:val="24"/>
          <w:szCs w:val="24"/>
          <w:lang w:val="de-DE"/>
        </w:rPr>
        <w:t>n</w:t>
      </w:r>
      <w:r w:rsidR="00F1439D" w:rsidRPr="00E05CAD">
        <w:rPr>
          <w:color w:val="auto"/>
          <w:sz w:val="24"/>
          <w:szCs w:val="24"/>
          <w:lang w:val="de-DE"/>
        </w:rPr>
        <w:t xml:space="preserve"> Umfang vom Rückgang betroffen. </w:t>
      </w:r>
    </w:p>
    <w:p w14:paraId="44DD7F43" w14:textId="77777777" w:rsidR="00F1439D" w:rsidRPr="00E05CAD" w:rsidRDefault="00F1439D" w:rsidP="00F1439D">
      <w:pPr>
        <w:pStyle w:val="flietext"/>
        <w:tabs>
          <w:tab w:val="clear" w:pos="0"/>
        </w:tabs>
        <w:spacing w:line="360" w:lineRule="auto"/>
        <w:ind w:right="2834"/>
        <w:rPr>
          <w:color w:val="auto"/>
          <w:sz w:val="24"/>
          <w:szCs w:val="24"/>
          <w:lang w:val="de-DE"/>
        </w:rPr>
      </w:pPr>
    </w:p>
    <w:p w14:paraId="0067FECB" w14:textId="4ED9F05F" w:rsidR="00F1439D" w:rsidRDefault="00F1439D" w:rsidP="00F1439D">
      <w:pPr>
        <w:pStyle w:val="flietext"/>
        <w:tabs>
          <w:tab w:val="clear" w:pos="0"/>
        </w:tabs>
        <w:spacing w:line="360" w:lineRule="auto"/>
        <w:ind w:right="2834"/>
        <w:rPr>
          <w:color w:val="auto"/>
          <w:sz w:val="24"/>
          <w:szCs w:val="24"/>
          <w:lang w:val="de-DE"/>
        </w:rPr>
      </w:pPr>
      <w:r>
        <w:rPr>
          <w:color w:val="auto"/>
          <w:sz w:val="24"/>
          <w:szCs w:val="24"/>
          <w:lang w:val="de-DE"/>
        </w:rPr>
        <w:t xml:space="preserve">Der </w:t>
      </w:r>
      <w:r w:rsidRPr="00E05CAD">
        <w:rPr>
          <w:color w:val="auto"/>
          <w:sz w:val="24"/>
          <w:szCs w:val="24"/>
          <w:lang w:val="de-DE"/>
        </w:rPr>
        <w:t xml:space="preserve">Umsatz </w:t>
      </w:r>
      <w:r>
        <w:rPr>
          <w:color w:val="auto"/>
          <w:sz w:val="24"/>
          <w:szCs w:val="24"/>
          <w:lang w:val="de-DE"/>
        </w:rPr>
        <w:t>ist</w:t>
      </w:r>
      <w:r w:rsidRPr="00E05CAD">
        <w:rPr>
          <w:color w:val="auto"/>
          <w:sz w:val="24"/>
          <w:szCs w:val="24"/>
          <w:lang w:val="de-DE"/>
        </w:rPr>
        <w:t xml:space="preserve"> im Segment </w:t>
      </w:r>
      <w:r w:rsidRPr="00EC1E64">
        <w:rPr>
          <w:color w:val="auto"/>
          <w:sz w:val="24"/>
          <w:szCs w:val="24"/>
          <w:lang w:val="de-DE"/>
        </w:rPr>
        <w:t xml:space="preserve">Pumpen mit </w:t>
      </w:r>
      <w:r w:rsidR="00EC1E64" w:rsidRPr="00EC1E64">
        <w:rPr>
          <w:color w:val="auto"/>
          <w:sz w:val="24"/>
          <w:szCs w:val="24"/>
          <w:lang w:val="de-DE"/>
        </w:rPr>
        <w:t>- </w:t>
      </w:r>
      <w:r w:rsidRPr="00D05BB6">
        <w:rPr>
          <w:color w:val="auto"/>
          <w:sz w:val="24"/>
          <w:szCs w:val="24"/>
          <w:lang w:val="de-DE"/>
        </w:rPr>
        <w:t>6,0</w:t>
      </w:r>
      <w:r w:rsidR="00C47CD5" w:rsidRPr="00EC1E64">
        <w:rPr>
          <w:color w:val="auto"/>
          <w:sz w:val="24"/>
          <w:szCs w:val="24"/>
          <w:lang w:val="de-DE"/>
        </w:rPr>
        <w:t> </w:t>
      </w:r>
      <w:r w:rsidR="00F849A2">
        <w:rPr>
          <w:color w:val="auto"/>
          <w:sz w:val="24"/>
          <w:szCs w:val="24"/>
          <w:lang w:val="de-DE"/>
        </w:rPr>
        <w:t>%</w:t>
      </w:r>
      <w:r w:rsidR="00F849A2" w:rsidRPr="00EC1E64">
        <w:rPr>
          <w:color w:val="auto"/>
          <w:sz w:val="24"/>
          <w:szCs w:val="24"/>
          <w:lang w:val="de-DE"/>
        </w:rPr>
        <w:t xml:space="preserve"> </w:t>
      </w:r>
      <w:r>
        <w:rPr>
          <w:color w:val="auto"/>
          <w:sz w:val="24"/>
          <w:szCs w:val="24"/>
          <w:lang w:val="de-DE"/>
        </w:rPr>
        <w:t xml:space="preserve">am geringsten </w:t>
      </w:r>
      <w:r w:rsidR="00920E28">
        <w:rPr>
          <w:color w:val="auto"/>
          <w:sz w:val="24"/>
          <w:szCs w:val="24"/>
          <w:lang w:val="de-DE"/>
        </w:rPr>
        <w:t>betroffen</w:t>
      </w:r>
      <w:r>
        <w:rPr>
          <w:color w:val="auto"/>
          <w:sz w:val="24"/>
          <w:szCs w:val="24"/>
          <w:lang w:val="de-DE"/>
        </w:rPr>
        <w:t>. Gr</w:t>
      </w:r>
      <w:r w:rsidR="004B2E67">
        <w:rPr>
          <w:color w:val="auto"/>
          <w:sz w:val="24"/>
          <w:szCs w:val="24"/>
          <w:lang w:val="de-DE"/>
        </w:rPr>
        <w:t>ünde</w:t>
      </w:r>
      <w:r>
        <w:rPr>
          <w:color w:val="auto"/>
          <w:sz w:val="24"/>
          <w:szCs w:val="24"/>
          <w:lang w:val="de-DE"/>
        </w:rPr>
        <w:t xml:space="preserve"> hierfür </w:t>
      </w:r>
      <w:r w:rsidR="00C47CD5">
        <w:rPr>
          <w:color w:val="auto"/>
          <w:sz w:val="24"/>
          <w:szCs w:val="24"/>
          <w:lang w:val="de-DE"/>
        </w:rPr>
        <w:t>waren</w:t>
      </w:r>
      <w:r>
        <w:rPr>
          <w:color w:val="auto"/>
          <w:sz w:val="24"/>
          <w:szCs w:val="24"/>
          <w:lang w:val="de-DE"/>
        </w:rPr>
        <w:t xml:space="preserve"> ein guter</w:t>
      </w:r>
      <w:r w:rsidRPr="00E05CAD">
        <w:rPr>
          <w:color w:val="auto"/>
          <w:sz w:val="24"/>
          <w:szCs w:val="24"/>
          <w:lang w:val="de-DE"/>
        </w:rPr>
        <w:t xml:space="preserve"> Auftragsbestand und lang</w:t>
      </w:r>
      <w:bookmarkStart w:id="0" w:name="_GoBack"/>
      <w:bookmarkEnd w:id="0"/>
      <w:r w:rsidRPr="00E05CAD">
        <w:rPr>
          <w:color w:val="auto"/>
          <w:sz w:val="24"/>
          <w:szCs w:val="24"/>
          <w:lang w:val="de-DE"/>
        </w:rPr>
        <w:t xml:space="preserve">laufende Projekte. Im Segment Armaturen </w:t>
      </w:r>
      <w:r>
        <w:rPr>
          <w:color w:val="auto"/>
          <w:sz w:val="24"/>
          <w:szCs w:val="24"/>
          <w:lang w:val="de-DE"/>
        </w:rPr>
        <w:t xml:space="preserve">betrug der Rückgang </w:t>
      </w:r>
      <w:r w:rsidRPr="00D05BB6">
        <w:rPr>
          <w:color w:val="auto"/>
          <w:sz w:val="24"/>
          <w:szCs w:val="24"/>
          <w:lang w:val="de-DE"/>
        </w:rPr>
        <w:t>7,9</w:t>
      </w:r>
      <w:r w:rsidR="00701E3A" w:rsidRPr="00EC1E64">
        <w:rPr>
          <w:color w:val="auto"/>
          <w:sz w:val="24"/>
          <w:szCs w:val="24"/>
          <w:lang w:val="de-DE"/>
        </w:rPr>
        <w:t> </w:t>
      </w:r>
      <w:r w:rsidR="00F849A2">
        <w:rPr>
          <w:color w:val="auto"/>
          <w:sz w:val="24"/>
          <w:szCs w:val="24"/>
          <w:lang w:val="de-DE"/>
        </w:rPr>
        <w:t>%</w:t>
      </w:r>
      <w:r w:rsidR="00F849A2" w:rsidRPr="00EC1E64">
        <w:rPr>
          <w:color w:val="auto"/>
          <w:sz w:val="24"/>
          <w:szCs w:val="24"/>
          <w:lang w:val="de-DE"/>
        </w:rPr>
        <w:t xml:space="preserve"> </w:t>
      </w:r>
      <w:r w:rsidRPr="00EC1E64">
        <w:rPr>
          <w:color w:val="auto"/>
          <w:sz w:val="24"/>
          <w:szCs w:val="24"/>
          <w:lang w:val="de-DE"/>
        </w:rPr>
        <w:t xml:space="preserve">und im Segment Service </w:t>
      </w:r>
      <w:r w:rsidRPr="00D05BB6">
        <w:rPr>
          <w:color w:val="auto"/>
          <w:sz w:val="24"/>
          <w:szCs w:val="24"/>
          <w:lang w:val="de-DE"/>
        </w:rPr>
        <w:t>11,4</w:t>
      </w:r>
      <w:r w:rsidR="00701E3A" w:rsidRPr="00D05BB6">
        <w:rPr>
          <w:color w:val="auto"/>
          <w:sz w:val="24"/>
          <w:szCs w:val="24"/>
          <w:lang w:val="de-DE"/>
        </w:rPr>
        <w:t> </w:t>
      </w:r>
      <w:r w:rsidR="00F849A2">
        <w:rPr>
          <w:color w:val="auto"/>
          <w:sz w:val="24"/>
          <w:szCs w:val="24"/>
          <w:lang w:val="de-DE"/>
        </w:rPr>
        <w:t>%</w:t>
      </w:r>
      <w:r w:rsidRPr="00E05CAD">
        <w:rPr>
          <w:color w:val="auto"/>
          <w:sz w:val="24"/>
          <w:szCs w:val="24"/>
          <w:lang w:val="de-DE"/>
        </w:rPr>
        <w:t xml:space="preserve">. Der Rückgang der Serviceumsätze </w:t>
      </w:r>
      <w:r>
        <w:rPr>
          <w:color w:val="auto"/>
          <w:sz w:val="24"/>
          <w:szCs w:val="24"/>
          <w:lang w:val="de-DE"/>
        </w:rPr>
        <w:t xml:space="preserve">war </w:t>
      </w:r>
      <w:r w:rsidR="002C65C7">
        <w:rPr>
          <w:color w:val="auto"/>
          <w:sz w:val="24"/>
          <w:szCs w:val="24"/>
          <w:lang w:val="de-DE"/>
        </w:rPr>
        <w:t xml:space="preserve">in Höhe </w:t>
      </w:r>
      <w:r w:rsidR="002C65C7" w:rsidRPr="00EC1E64">
        <w:rPr>
          <w:color w:val="auto"/>
          <w:sz w:val="24"/>
          <w:szCs w:val="24"/>
          <w:lang w:val="de-DE"/>
        </w:rPr>
        <w:t xml:space="preserve">von </w:t>
      </w:r>
      <w:r w:rsidR="002C65C7" w:rsidRPr="00D05BB6">
        <w:rPr>
          <w:color w:val="auto"/>
          <w:sz w:val="24"/>
          <w:szCs w:val="24"/>
          <w:lang w:val="de-DE"/>
        </w:rPr>
        <w:t>38 Mio. </w:t>
      </w:r>
      <w:r w:rsidR="007503CA" w:rsidRPr="00D05BB6">
        <w:rPr>
          <w:color w:val="auto"/>
          <w:sz w:val="24"/>
          <w:szCs w:val="24"/>
          <w:lang w:val="de-DE"/>
        </w:rPr>
        <w:t>€</w:t>
      </w:r>
      <w:r w:rsidR="00B4385D" w:rsidRPr="007503CA">
        <w:rPr>
          <w:color w:val="auto"/>
          <w:sz w:val="24"/>
          <w:szCs w:val="24"/>
          <w:lang w:val="de-DE"/>
        </w:rPr>
        <w:t xml:space="preserve"> </w:t>
      </w:r>
      <w:r w:rsidRPr="007503CA">
        <w:rPr>
          <w:color w:val="auto"/>
          <w:sz w:val="24"/>
          <w:szCs w:val="24"/>
          <w:lang w:val="de-DE"/>
        </w:rPr>
        <w:t>durch</w:t>
      </w:r>
      <w:r w:rsidRPr="00E05CAD">
        <w:rPr>
          <w:color w:val="auto"/>
          <w:sz w:val="24"/>
          <w:szCs w:val="24"/>
          <w:lang w:val="de-DE"/>
        </w:rPr>
        <w:t xml:space="preserve"> die Veräußerung von französischen Servicegesellschaften im Verlaufe des Jahres 2020 </w:t>
      </w:r>
      <w:r w:rsidRPr="00E05CAD">
        <w:rPr>
          <w:color w:val="auto"/>
          <w:sz w:val="24"/>
          <w:szCs w:val="24"/>
          <w:lang w:val="de-DE"/>
        </w:rPr>
        <w:lastRenderedPageBreak/>
        <w:t xml:space="preserve">sowie </w:t>
      </w:r>
      <w:r>
        <w:rPr>
          <w:color w:val="auto"/>
          <w:sz w:val="24"/>
          <w:szCs w:val="24"/>
          <w:lang w:val="de-DE"/>
        </w:rPr>
        <w:t xml:space="preserve">durch </w:t>
      </w:r>
      <w:r w:rsidRPr="00E05CAD">
        <w:rPr>
          <w:color w:val="auto"/>
          <w:sz w:val="24"/>
          <w:szCs w:val="24"/>
          <w:lang w:val="de-DE"/>
        </w:rPr>
        <w:t xml:space="preserve">verschobene Serviceaufträge </w:t>
      </w:r>
      <w:r>
        <w:rPr>
          <w:color w:val="auto"/>
          <w:sz w:val="24"/>
          <w:szCs w:val="24"/>
          <w:lang w:val="de-DE"/>
        </w:rPr>
        <w:t xml:space="preserve">infolge der Pandemie </w:t>
      </w:r>
      <w:r w:rsidRPr="00E05CAD">
        <w:rPr>
          <w:color w:val="auto"/>
          <w:sz w:val="24"/>
          <w:szCs w:val="24"/>
          <w:lang w:val="de-DE"/>
        </w:rPr>
        <w:t xml:space="preserve">beeinflusst. </w:t>
      </w:r>
    </w:p>
    <w:p w14:paraId="6F249C66" w14:textId="77777777" w:rsidR="00FA2079" w:rsidRPr="00E05CAD" w:rsidRDefault="00FA2079" w:rsidP="00F1439D">
      <w:pPr>
        <w:pStyle w:val="flietext"/>
        <w:tabs>
          <w:tab w:val="clear" w:pos="0"/>
        </w:tabs>
        <w:spacing w:line="360" w:lineRule="auto"/>
        <w:ind w:right="2834"/>
        <w:rPr>
          <w:color w:val="auto"/>
          <w:sz w:val="24"/>
          <w:szCs w:val="24"/>
          <w:lang w:val="de-DE"/>
        </w:rPr>
      </w:pPr>
    </w:p>
    <w:p w14:paraId="7752D23C" w14:textId="517F2830" w:rsidR="00F1439D" w:rsidRPr="00D63FD6" w:rsidRDefault="00F1439D" w:rsidP="00F1439D">
      <w:pPr>
        <w:pStyle w:val="flietext"/>
        <w:tabs>
          <w:tab w:val="clear" w:pos="0"/>
        </w:tabs>
        <w:spacing w:line="360" w:lineRule="auto"/>
        <w:ind w:right="2834"/>
        <w:rPr>
          <w:color w:val="auto"/>
          <w:sz w:val="24"/>
          <w:szCs w:val="24"/>
          <w:lang w:val="de-DE"/>
        </w:rPr>
      </w:pPr>
      <w:r>
        <w:rPr>
          <w:color w:val="auto"/>
          <w:sz w:val="24"/>
          <w:szCs w:val="24"/>
          <w:lang w:val="de-DE"/>
        </w:rPr>
        <w:t xml:space="preserve">„Dank eines guten Auftragsbestandes, eines </w:t>
      </w:r>
      <w:r w:rsidR="00701E3A">
        <w:rPr>
          <w:color w:val="auto"/>
          <w:sz w:val="24"/>
          <w:szCs w:val="24"/>
          <w:lang w:val="de-DE"/>
        </w:rPr>
        <w:t xml:space="preserve">sehr </w:t>
      </w:r>
      <w:r>
        <w:rPr>
          <w:color w:val="auto"/>
          <w:sz w:val="24"/>
          <w:szCs w:val="24"/>
          <w:lang w:val="de-DE"/>
        </w:rPr>
        <w:t>guten zweiten Halbjahr</w:t>
      </w:r>
      <w:r w:rsidR="00F849A2">
        <w:rPr>
          <w:color w:val="auto"/>
          <w:sz w:val="24"/>
          <w:szCs w:val="24"/>
          <w:lang w:val="de-DE"/>
        </w:rPr>
        <w:t>e</w:t>
      </w:r>
      <w:r>
        <w:rPr>
          <w:color w:val="auto"/>
          <w:sz w:val="24"/>
          <w:szCs w:val="24"/>
          <w:lang w:val="de-DE"/>
        </w:rPr>
        <w:t xml:space="preserve">s und unserer frühzeitig eingeleiteten Maßnahmen zur Kostensenkung sind wir mit dem abgelaufenen Geschäftsjahr insgesamt </w:t>
      </w:r>
      <w:r w:rsidRPr="009B3998">
        <w:rPr>
          <w:color w:val="auto"/>
          <w:sz w:val="24"/>
          <w:szCs w:val="24"/>
          <w:lang w:val="de-DE"/>
        </w:rPr>
        <w:t>betrachtet sehr zufrieden. Durch</w:t>
      </w:r>
      <w:r>
        <w:rPr>
          <w:color w:val="auto"/>
          <w:sz w:val="24"/>
          <w:szCs w:val="24"/>
          <w:lang w:val="de-DE"/>
        </w:rPr>
        <w:t xml:space="preserve"> unseren internationalen Produktionsverbund waren wir stets lieferfähig, konnten den temporären Ausfall einzelner </w:t>
      </w:r>
      <w:r w:rsidRPr="002E33C3">
        <w:rPr>
          <w:color w:val="auto"/>
          <w:sz w:val="24"/>
          <w:szCs w:val="24"/>
          <w:lang w:val="de-DE"/>
        </w:rPr>
        <w:t>Standorte kompensieren und so den Rückgang abfedern. Auch wenn der Auf</w:t>
      </w:r>
      <w:r w:rsidRPr="00CB5DC9">
        <w:rPr>
          <w:color w:val="auto"/>
          <w:sz w:val="24"/>
          <w:szCs w:val="24"/>
          <w:lang w:val="de-DE"/>
        </w:rPr>
        <w:t xml:space="preserve">tragseingang im </w:t>
      </w:r>
      <w:r>
        <w:rPr>
          <w:color w:val="auto"/>
          <w:sz w:val="24"/>
          <w:szCs w:val="24"/>
          <w:lang w:val="de-DE"/>
        </w:rPr>
        <w:t>abgelaufenen Geschäftsjahr</w:t>
      </w:r>
      <w:r w:rsidRPr="00CB5DC9">
        <w:rPr>
          <w:color w:val="auto"/>
          <w:sz w:val="24"/>
          <w:szCs w:val="24"/>
          <w:lang w:val="de-DE"/>
        </w:rPr>
        <w:t xml:space="preserve"> niedriger ausgefallen ist, haben wir einen guten Auftragsbestand und gehen davon aus, dass wir unser Ergebnis </w:t>
      </w:r>
      <w:r w:rsidR="00117418">
        <w:rPr>
          <w:color w:val="auto"/>
          <w:sz w:val="24"/>
          <w:szCs w:val="24"/>
          <w:lang w:val="de-DE"/>
        </w:rPr>
        <w:t xml:space="preserve">im laufenden Geschäftsjahr 2021 </w:t>
      </w:r>
      <w:r w:rsidRPr="00CB5DC9">
        <w:rPr>
          <w:color w:val="auto"/>
          <w:sz w:val="24"/>
          <w:szCs w:val="24"/>
          <w:lang w:val="de-DE"/>
        </w:rPr>
        <w:t xml:space="preserve">deutlich steigern können. </w:t>
      </w:r>
      <w:r>
        <w:rPr>
          <w:color w:val="auto"/>
          <w:sz w:val="24"/>
          <w:szCs w:val="24"/>
          <w:lang w:val="de-DE"/>
        </w:rPr>
        <w:t xml:space="preserve">Unabhängig davon werden wir auch weiterhin die Auswirkungen der Pandemie sorgfältig beobachten und Kostensenkungsmaßnahmen konsequent fortsetzen, um unsere Ertragskraft weiter zu steigern. Zudem erwarten wir positive Effekte aus der im vergangenen Jahr eingeführten neuen Organisationsstruktur, mit der wir deutlich marktorientierter aufgestellt </w:t>
      </w:r>
      <w:r w:rsidR="00C05C61">
        <w:rPr>
          <w:color w:val="auto"/>
          <w:sz w:val="24"/>
          <w:szCs w:val="24"/>
          <w:lang w:val="de-DE"/>
        </w:rPr>
        <w:t>sind</w:t>
      </w:r>
      <w:r w:rsidRPr="00D63FD6">
        <w:rPr>
          <w:color w:val="auto"/>
          <w:sz w:val="24"/>
          <w:szCs w:val="24"/>
          <w:lang w:val="de-DE"/>
        </w:rPr>
        <w:t>“, sagt</w:t>
      </w:r>
      <w:r w:rsidRPr="00D63FD6">
        <w:rPr>
          <w:color w:val="auto"/>
          <w:szCs w:val="24"/>
          <w:lang w:val="de-DE"/>
        </w:rPr>
        <w:t xml:space="preserve"> </w:t>
      </w:r>
      <w:r w:rsidRPr="00D05BB6">
        <w:rPr>
          <w:color w:val="auto"/>
          <w:sz w:val="24"/>
          <w:szCs w:val="24"/>
          <w:lang w:val="de-DE"/>
        </w:rPr>
        <w:t>Dr. Stephan Timmermann, Sprecher der KSB-Geschäftsleitung</w:t>
      </w:r>
      <w:r w:rsidRPr="00D63FD6">
        <w:rPr>
          <w:color w:val="auto"/>
          <w:szCs w:val="24"/>
          <w:lang w:val="de-DE"/>
        </w:rPr>
        <w:t xml:space="preserve">. </w:t>
      </w:r>
    </w:p>
    <w:p w14:paraId="3F58472D" w14:textId="77777777" w:rsidR="00F1439D" w:rsidRPr="00D63FD6" w:rsidRDefault="00F1439D" w:rsidP="00F1439D">
      <w:pPr>
        <w:pStyle w:val="flietext"/>
        <w:tabs>
          <w:tab w:val="clear" w:pos="0"/>
        </w:tabs>
        <w:spacing w:line="360" w:lineRule="auto"/>
        <w:ind w:right="2834"/>
        <w:rPr>
          <w:color w:val="auto"/>
          <w:sz w:val="24"/>
          <w:szCs w:val="24"/>
          <w:lang w:val="de-DE"/>
        </w:rPr>
      </w:pPr>
    </w:p>
    <w:p w14:paraId="38AF5B18" w14:textId="77777777" w:rsidR="00F1439D" w:rsidRDefault="00F1439D" w:rsidP="00F1439D">
      <w:pPr>
        <w:spacing w:line="360" w:lineRule="auto"/>
        <w:ind w:right="2552"/>
        <w:rPr>
          <w:rFonts w:ascii="Arial" w:hAnsi="Arial" w:cs="Arial"/>
          <w:i/>
          <w:snapToGrid w:val="0"/>
          <w:w w:val="100"/>
          <w:sz w:val="18"/>
          <w:szCs w:val="18"/>
        </w:rPr>
      </w:pPr>
    </w:p>
    <w:p w14:paraId="3A468814" w14:textId="591E5C3C" w:rsidR="00F1439D" w:rsidRDefault="00F1439D" w:rsidP="00F1439D">
      <w:pPr>
        <w:spacing w:line="360" w:lineRule="auto"/>
        <w:ind w:right="2552"/>
        <w:rPr>
          <w:rFonts w:ascii="Arial" w:hAnsi="Arial" w:cs="Arial"/>
          <w:i/>
          <w:snapToGrid w:val="0"/>
          <w:color w:val="000000"/>
          <w:w w:val="100"/>
          <w:sz w:val="18"/>
          <w:szCs w:val="18"/>
        </w:rPr>
      </w:pPr>
      <w:r w:rsidRPr="00E52AE9">
        <w:rPr>
          <w:rFonts w:ascii="Arial" w:hAnsi="Arial" w:cs="Arial"/>
          <w:i/>
          <w:snapToGrid w:val="0"/>
          <w:w w:val="100"/>
          <w:sz w:val="18"/>
          <w:szCs w:val="18"/>
        </w:rPr>
        <w:t xml:space="preserve">KSB ist ein international </w:t>
      </w:r>
      <w:r>
        <w:rPr>
          <w:rFonts w:ascii="Arial" w:hAnsi="Arial" w:cs="Arial"/>
          <w:i/>
          <w:snapToGrid w:val="0"/>
          <w:w w:val="100"/>
          <w:sz w:val="18"/>
          <w:szCs w:val="18"/>
        </w:rPr>
        <w:t>führender Hersteller von Pumpen und</w:t>
      </w:r>
      <w:r w:rsidRPr="00E52AE9">
        <w:rPr>
          <w:rFonts w:ascii="Arial" w:hAnsi="Arial" w:cs="Arial"/>
          <w:i/>
          <w:snapToGrid w:val="0"/>
          <w:w w:val="100"/>
          <w:sz w:val="18"/>
          <w:szCs w:val="18"/>
        </w:rPr>
        <w:t xml:space="preserve"> Armaturen</w:t>
      </w:r>
      <w:r>
        <w:rPr>
          <w:rFonts w:ascii="Arial" w:hAnsi="Arial" w:cs="Arial"/>
          <w:i/>
          <w:snapToGrid w:val="0"/>
          <w:w w:val="100"/>
          <w:sz w:val="18"/>
          <w:szCs w:val="18"/>
        </w:rPr>
        <w:t xml:space="preserve">. </w:t>
      </w:r>
      <w:r w:rsidRPr="00E52AE9">
        <w:rPr>
          <w:rFonts w:ascii="Arial" w:hAnsi="Arial" w:cs="Arial"/>
          <w:i/>
          <w:snapToGrid w:val="0"/>
          <w:color w:val="000000"/>
          <w:w w:val="100"/>
          <w:sz w:val="18"/>
          <w:szCs w:val="18"/>
        </w:rPr>
        <w:t>Der Konzern mit seiner Zentrale in Frankenthal ist mit eigenen Vertriebs</w:t>
      </w:r>
      <w:r w:rsidRPr="00E52AE9">
        <w:rPr>
          <w:rFonts w:ascii="Arial" w:hAnsi="Arial" w:cs="Arial"/>
          <w:i/>
          <w:snapToGrid w:val="0"/>
          <w:color w:val="000000"/>
          <w:w w:val="100"/>
          <w:sz w:val="18"/>
          <w:szCs w:val="18"/>
        </w:rPr>
        <w:softHyphen/>
        <w:t>gesellschaften, Fertigungsstätten und Service</w:t>
      </w:r>
      <w:r>
        <w:rPr>
          <w:rFonts w:ascii="Arial" w:hAnsi="Arial" w:cs="Arial"/>
          <w:i/>
          <w:snapToGrid w:val="0"/>
          <w:color w:val="000000"/>
          <w:w w:val="100"/>
          <w:sz w:val="18"/>
          <w:szCs w:val="18"/>
        </w:rPr>
        <w:softHyphen/>
      </w:r>
      <w:r>
        <w:rPr>
          <w:rFonts w:ascii="Arial" w:hAnsi="Arial" w:cs="Arial"/>
          <w:i/>
          <w:snapToGrid w:val="0"/>
          <w:color w:val="000000"/>
          <w:w w:val="100"/>
          <w:sz w:val="18"/>
          <w:szCs w:val="18"/>
        </w:rPr>
        <w:softHyphen/>
      </w:r>
      <w:r w:rsidRPr="00E52AE9">
        <w:rPr>
          <w:rFonts w:ascii="Arial" w:hAnsi="Arial" w:cs="Arial"/>
          <w:i/>
          <w:snapToGrid w:val="0"/>
          <w:color w:val="000000"/>
          <w:w w:val="100"/>
          <w:sz w:val="18"/>
          <w:szCs w:val="18"/>
        </w:rPr>
        <w:t>betrie</w:t>
      </w:r>
      <w:r>
        <w:rPr>
          <w:rFonts w:ascii="Arial" w:hAnsi="Arial" w:cs="Arial"/>
          <w:i/>
          <w:snapToGrid w:val="0"/>
          <w:color w:val="000000"/>
          <w:w w:val="100"/>
          <w:sz w:val="18"/>
          <w:szCs w:val="18"/>
        </w:rPr>
        <w:softHyphen/>
      </w:r>
      <w:r w:rsidRPr="00E52AE9">
        <w:rPr>
          <w:rFonts w:ascii="Arial" w:hAnsi="Arial" w:cs="Arial"/>
          <w:i/>
          <w:snapToGrid w:val="0"/>
          <w:color w:val="000000"/>
          <w:w w:val="100"/>
          <w:sz w:val="18"/>
          <w:szCs w:val="18"/>
        </w:rPr>
        <w:t>ben auf fün</w:t>
      </w:r>
      <w:r>
        <w:rPr>
          <w:rFonts w:ascii="Arial" w:hAnsi="Arial" w:cs="Arial"/>
          <w:i/>
          <w:snapToGrid w:val="0"/>
          <w:color w:val="000000"/>
          <w:w w:val="100"/>
          <w:sz w:val="18"/>
          <w:szCs w:val="18"/>
        </w:rPr>
        <w:t xml:space="preserve">f Kontinenten vertreten. Der Konzern hat im Geschäftsjahr 2020 mit </w:t>
      </w:r>
      <w:r w:rsidRPr="00792FF3">
        <w:rPr>
          <w:rFonts w:ascii="Arial" w:hAnsi="Arial" w:cs="Arial"/>
          <w:i/>
          <w:snapToGrid w:val="0"/>
          <w:color w:val="000000"/>
          <w:w w:val="100"/>
          <w:sz w:val="18"/>
          <w:szCs w:val="18"/>
        </w:rPr>
        <w:t xml:space="preserve">rund </w:t>
      </w:r>
      <w:r w:rsidRPr="00D05BB6">
        <w:rPr>
          <w:rFonts w:ascii="Arial" w:hAnsi="Arial" w:cs="Arial"/>
          <w:i/>
          <w:snapToGrid w:val="0"/>
          <w:color w:val="000000"/>
          <w:w w:val="100"/>
          <w:sz w:val="18"/>
          <w:szCs w:val="18"/>
        </w:rPr>
        <w:t>15.</w:t>
      </w:r>
      <w:r w:rsidR="00792FF3" w:rsidRPr="00D05BB6">
        <w:rPr>
          <w:rFonts w:ascii="Arial" w:hAnsi="Arial" w:cs="Arial"/>
          <w:i/>
          <w:snapToGrid w:val="0"/>
          <w:color w:val="000000"/>
          <w:w w:val="100"/>
          <w:sz w:val="18"/>
          <w:szCs w:val="18"/>
        </w:rPr>
        <w:t>100</w:t>
      </w:r>
      <w:r w:rsidRPr="00E52AE9">
        <w:rPr>
          <w:rFonts w:ascii="Arial" w:hAnsi="Arial" w:cs="Arial"/>
          <w:i/>
          <w:snapToGrid w:val="0"/>
          <w:color w:val="000000"/>
          <w:w w:val="100"/>
          <w:sz w:val="18"/>
          <w:szCs w:val="18"/>
        </w:rPr>
        <w:t xml:space="preserve"> Mitarbeiter</w:t>
      </w:r>
      <w:r w:rsidR="00F849A2">
        <w:rPr>
          <w:rFonts w:ascii="Arial" w:hAnsi="Arial" w:cs="Arial"/>
          <w:i/>
          <w:snapToGrid w:val="0"/>
          <w:color w:val="000000"/>
          <w:w w:val="100"/>
          <w:sz w:val="18"/>
          <w:szCs w:val="18"/>
        </w:rPr>
        <w:t>n</w:t>
      </w:r>
      <w:r w:rsidRPr="00E52AE9">
        <w:rPr>
          <w:rFonts w:ascii="Arial" w:hAnsi="Arial" w:cs="Arial"/>
          <w:i/>
          <w:snapToGrid w:val="0"/>
          <w:color w:val="000000"/>
          <w:w w:val="100"/>
          <w:sz w:val="18"/>
          <w:szCs w:val="18"/>
        </w:rPr>
        <w:t xml:space="preserve"> einen Umsatz von</w:t>
      </w:r>
      <w:r>
        <w:rPr>
          <w:rFonts w:ascii="Arial" w:hAnsi="Arial" w:cs="Arial"/>
          <w:i/>
          <w:snapToGrid w:val="0"/>
          <w:color w:val="000000"/>
          <w:w w:val="100"/>
          <w:sz w:val="18"/>
          <w:szCs w:val="18"/>
        </w:rPr>
        <w:t xml:space="preserve"> ca. 2,2 Mrd. €</w:t>
      </w:r>
      <w:r w:rsidRPr="00E52AE9">
        <w:rPr>
          <w:rFonts w:ascii="Arial" w:hAnsi="Arial" w:cs="Arial"/>
          <w:i/>
          <w:snapToGrid w:val="0"/>
          <w:color w:val="000000"/>
          <w:w w:val="100"/>
          <w:sz w:val="18"/>
          <w:szCs w:val="18"/>
        </w:rPr>
        <w:t xml:space="preserve"> </w:t>
      </w:r>
      <w:r>
        <w:rPr>
          <w:rFonts w:ascii="Arial" w:hAnsi="Arial" w:cs="Arial"/>
          <w:i/>
          <w:snapToGrid w:val="0"/>
          <w:color w:val="000000"/>
          <w:w w:val="100"/>
          <w:sz w:val="18"/>
          <w:szCs w:val="18"/>
        </w:rPr>
        <w:t>erzielt.</w:t>
      </w:r>
    </w:p>
    <w:p w14:paraId="3EDF315F" w14:textId="77777777" w:rsidR="00F1439D" w:rsidRDefault="00F1439D" w:rsidP="00F1439D">
      <w:pPr>
        <w:spacing w:line="360" w:lineRule="auto"/>
        <w:ind w:right="2552"/>
        <w:rPr>
          <w:rFonts w:ascii="Arial" w:hAnsi="Arial" w:cs="Arial"/>
          <w:i/>
          <w:snapToGrid w:val="0"/>
          <w:color w:val="000000"/>
          <w:w w:val="100"/>
          <w:sz w:val="18"/>
          <w:szCs w:val="18"/>
        </w:rPr>
      </w:pPr>
    </w:p>
    <w:p w14:paraId="1375D5A4" w14:textId="77777777" w:rsidR="00F1439D" w:rsidRPr="00E52AE9" w:rsidRDefault="00F1439D" w:rsidP="00F1439D">
      <w:pPr>
        <w:spacing w:line="360" w:lineRule="auto"/>
        <w:ind w:right="2552"/>
        <w:rPr>
          <w:rFonts w:ascii="Arial" w:hAnsi="Arial" w:cs="Arial"/>
          <w:i/>
          <w:snapToGrid w:val="0"/>
          <w:color w:val="000000"/>
          <w:w w:val="100"/>
          <w:sz w:val="18"/>
          <w:szCs w:val="18"/>
        </w:rPr>
      </w:pPr>
    </w:p>
    <w:p w14:paraId="2A91BD09" w14:textId="77777777" w:rsidR="00F1439D" w:rsidRDefault="00F1439D" w:rsidP="00F1439D">
      <w:pPr>
        <w:pStyle w:val="flietext"/>
        <w:tabs>
          <w:tab w:val="clear" w:pos="0"/>
        </w:tabs>
        <w:spacing w:line="360" w:lineRule="auto"/>
        <w:ind w:right="2834"/>
        <w:rPr>
          <w:color w:val="auto"/>
          <w:lang w:val="de-DE"/>
        </w:rPr>
      </w:pPr>
    </w:p>
    <w:p w14:paraId="340DCE8C" w14:textId="77777777" w:rsidR="00F1439D" w:rsidRDefault="00F1439D" w:rsidP="00F1439D">
      <w:pPr>
        <w:pStyle w:val="flietext"/>
        <w:tabs>
          <w:tab w:val="clear" w:pos="0"/>
        </w:tabs>
        <w:spacing w:line="360" w:lineRule="auto"/>
        <w:ind w:right="2834"/>
        <w:rPr>
          <w:color w:val="auto"/>
          <w:sz w:val="24"/>
          <w:szCs w:val="24"/>
          <w:lang w:val="de-DE"/>
        </w:rPr>
      </w:pPr>
    </w:p>
    <w:p w14:paraId="1107A338" w14:textId="77777777" w:rsidR="000B3387" w:rsidRPr="00F1439D" w:rsidRDefault="000B3387" w:rsidP="00F1439D"/>
    <w:sectPr w:rsidR="000B3387" w:rsidRPr="00F1439D" w:rsidSect="000C3A77">
      <w:headerReference w:type="default" r:id="rId8"/>
      <w:footerReference w:type="default" r:id="rId9"/>
      <w:pgSz w:w="11906" w:h="16838"/>
      <w:pgMar w:top="2948" w:right="249" w:bottom="1701" w:left="1276" w:header="567"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1F75" w14:textId="77777777" w:rsidR="00F46EAE" w:rsidRDefault="00F46EAE">
      <w:r>
        <w:separator/>
      </w:r>
    </w:p>
  </w:endnote>
  <w:endnote w:type="continuationSeparator" w:id="0">
    <w:p w14:paraId="36AC3D3F" w14:textId="77777777" w:rsidR="00F46EAE" w:rsidRDefault="00F4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1ECC5" w14:textId="77777777" w:rsidR="00C53317" w:rsidRDefault="00C53317" w:rsidP="000C3A77">
    <w:pPr>
      <w:pStyle w:val="Fuzeile"/>
      <w:tabs>
        <w:tab w:val="left" w:pos="2694"/>
      </w:tabs>
      <w:ind w:left="1276"/>
    </w:pPr>
  </w:p>
  <w:p w14:paraId="0CD52A8B" w14:textId="77777777" w:rsidR="00C53317" w:rsidRPr="008B398C" w:rsidRDefault="00897FA2" w:rsidP="000C3A77">
    <w:pPr>
      <w:pStyle w:val="Fuzeile"/>
      <w:tabs>
        <w:tab w:val="clear" w:pos="4536"/>
        <w:tab w:val="left" w:pos="2410"/>
        <w:tab w:val="left" w:pos="2694"/>
        <w:tab w:val="center" w:pos="4395"/>
        <w:tab w:val="right" w:pos="5529"/>
      </w:tabs>
      <w:rPr>
        <w:rFonts w:ascii="Arial" w:hAnsi="Arial"/>
        <w:b/>
        <w:color w:val="00579D"/>
        <w:w w:val="100"/>
        <w:sz w:val="16"/>
      </w:rPr>
    </w:pPr>
    <w:r>
      <w:rPr>
        <w:rFonts w:ascii="Arial" w:hAnsi="Arial"/>
        <w:b/>
        <w:noProof/>
        <w:color w:val="00579D"/>
        <w:w w:val="100"/>
        <w:sz w:val="16"/>
      </w:rPr>
      <mc:AlternateContent>
        <mc:Choice Requires="wps">
          <w:drawing>
            <wp:anchor distT="0" distB="0" distL="114300" distR="114300" simplePos="0" relativeHeight="251657728" behindDoc="0" locked="0" layoutInCell="1" allowOverlap="1" wp14:anchorId="1EBEAB79" wp14:editId="13C50239">
              <wp:simplePos x="0" y="0"/>
              <wp:positionH relativeFrom="column">
                <wp:posOffset>-1905</wp:posOffset>
              </wp:positionH>
              <wp:positionV relativeFrom="paragraph">
                <wp:posOffset>-65405</wp:posOffset>
              </wp:positionV>
              <wp:extent cx="4914900" cy="5080"/>
              <wp:effectExtent l="7620" t="10795"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508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9982A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5pt" to="386.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" strokecolor="silver" strokeweight="1pt"/>
          </w:pict>
        </mc:Fallback>
      </mc:AlternateContent>
    </w:r>
    <w:r w:rsidR="00C53317" w:rsidRPr="008B398C">
      <w:rPr>
        <w:rFonts w:ascii="Arial" w:hAnsi="Arial"/>
        <w:b/>
        <w:color w:val="00579D"/>
        <w:w w:val="100"/>
        <w:sz w:val="16"/>
      </w:rPr>
      <w:t xml:space="preserve">Herausgeber </w:t>
    </w:r>
    <w:r w:rsidR="00C53317" w:rsidRPr="008B398C">
      <w:rPr>
        <w:rFonts w:ascii="Arial" w:hAnsi="Arial"/>
        <w:b/>
        <w:color w:val="00579D"/>
        <w:w w:val="100"/>
        <w:sz w:val="16"/>
      </w:rPr>
      <w:tab/>
      <w:t>Ansprechpartner</w:t>
    </w:r>
  </w:p>
  <w:p w14:paraId="68CDDC54" w14:textId="77777777" w:rsidR="00C53317" w:rsidRPr="00811CE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811CEE">
      <w:rPr>
        <w:rFonts w:ascii="Arial" w:hAnsi="Arial"/>
        <w:color w:val="808080"/>
        <w:w w:val="100"/>
        <w:sz w:val="16"/>
      </w:rPr>
      <w:t xml:space="preserve">KSB </w:t>
    </w:r>
    <w:r w:rsidR="0058700E">
      <w:rPr>
        <w:rFonts w:ascii="Arial" w:hAnsi="Arial"/>
        <w:color w:val="808080"/>
        <w:w w:val="100"/>
        <w:sz w:val="16"/>
      </w:rPr>
      <w:t>SE &amp; Co. KGaA</w:t>
    </w:r>
    <w:r>
      <w:rPr>
        <w:rFonts w:ascii="Arial" w:hAnsi="Arial"/>
        <w:color w:val="808080"/>
        <w:w w:val="100"/>
        <w:sz w:val="16"/>
      </w:rPr>
      <w:tab/>
    </w:r>
    <w:r w:rsidR="00134B37">
      <w:rPr>
        <w:rFonts w:ascii="Arial" w:hAnsi="Arial"/>
        <w:color w:val="808080"/>
        <w:w w:val="100"/>
        <w:sz w:val="16"/>
      </w:rPr>
      <w:t>Wilfried Sauer</w:t>
    </w:r>
  </w:p>
  <w:p w14:paraId="3C8A6772" w14:textId="77777777" w:rsidR="00C53317" w:rsidRPr="00811CE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proofErr w:type="gramStart"/>
    <w:r>
      <w:rPr>
        <w:rFonts w:ascii="Arial" w:hAnsi="Arial"/>
        <w:color w:val="808080"/>
        <w:w w:val="100"/>
        <w:sz w:val="16"/>
      </w:rPr>
      <w:t xml:space="preserve">Konzernkommunikation </w:t>
    </w:r>
    <w:r w:rsidRPr="00811CEE">
      <w:rPr>
        <w:rFonts w:ascii="Arial" w:hAnsi="Arial"/>
        <w:color w:val="808080"/>
        <w:w w:val="100"/>
        <w:sz w:val="16"/>
      </w:rPr>
      <w:t xml:space="preserve"> </w:t>
    </w:r>
    <w:r>
      <w:rPr>
        <w:rFonts w:ascii="Arial" w:hAnsi="Arial"/>
        <w:color w:val="808080"/>
        <w:w w:val="100"/>
        <w:sz w:val="16"/>
      </w:rPr>
      <w:tab/>
    </w:r>
    <w:proofErr w:type="gramEnd"/>
    <w:r>
      <w:rPr>
        <w:rFonts w:ascii="Arial" w:hAnsi="Arial"/>
        <w:color w:val="808080"/>
        <w:w w:val="100"/>
        <w:sz w:val="16"/>
      </w:rPr>
      <w:t>Tel + 49 6233 86-</w:t>
    </w:r>
    <w:r w:rsidR="00134B37">
      <w:rPr>
        <w:rFonts w:ascii="Arial" w:hAnsi="Arial"/>
        <w:color w:val="808080"/>
        <w:w w:val="100"/>
        <w:sz w:val="16"/>
      </w:rPr>
      <w:t>1140</w:t>
    </w:r>
  </w:p>
  <w:p w14:paraId="24AF4D98" w14:textId="77777777" w:rsidR="00C53317" w:rsidRPr="00811CEE" w:rsidRDefault="00C53317" w:rsidP="000C3A77">
    <w:pPr>
      <w:pStyle w:val="Fuzeile"/>
      <w:tabs>
        <w:tab w:val="clear" w:pos="4536"/>
        <w:tab w:val="left" w:pos="2410"/>
        <w:tab w:val="left" w:pos="2694"/>
        <w:tab w:val="center" w:pos="4395"/>
        <w:tab w:val="right" w:pos="5529"/>
      </w:tabs>
      <w:rPr>
        <w:rFonts w:ascii="Arial" w:hAnsi="Arial"/>
        <w:color w:val="808080"/>
        <w:w w:val="100"/>
        <w:sz w:val="16"/>
      </w:rPr>
    </w:pPr>
    <w:r w:rsidRPr="00811CEE">
      <w:rPr>
        <w:rFonts w:ascii="Arial" w:hAnsi="Arial"/>
        <w:color w:val="808080"/>
        <w:w w:val="100"/>
        <w:sz w:val="16"/>
      </w:rPr>
      <w:t>67227 Frankenthal</w:t>
    </w:r>
    <w:r>
      <w:rPr>
        <w:rFonts w:ascii="Arial" w:hAnsi="Arial"/>
        <w:color w:val="808080"/>
        <w:w w:val="100"/>
        <w:sz w:val="16"/>
      </w:rPr>
      <w:tab/>
    </w:r>
    <w:r w:rsidR="00134B37">
      <w:rPr>
        <w:rFonts w:ascii="Arial" w:hAnsi="Arial"/>
        <w:color w:val="808080"/>
        <w:w w:val="100"/>
        <w:sz w:val="16"/>
      </w:rPr>
      <w:t>wilfried.sauer</w:t>
    </w:r>
    <w:r w:rsidRPr="00811CEE">
      <w:rPr>
        <w:rFonts w:ascii="Arial" w:hAnsi="Arial"/>
        <w:color w:val="808080"/>
        <w:w w:val="100"/>
        <w:sz w:val="16"/>
      </w:rPr>
      <w:t>@ksb.com</w:t>
    </w:r>
  </w:p>
  <w:p w14:paraId="74407723" w14:textId="77777777" w:rsidR="00C53317" w:rsidRPr="009F253A" w:rsidRDefault="00C53317" w:rsidP="000C3A77">
    <w:pPr>
      <w:pStyle w:val="Fuzeile"/>
      <w:tabs>
        <w:tab w:val="clear" w:pos="4536"/>
        <w:tab w:val="left" w:pos="2694"/>
        <w:tab w:val="center" w:pos="4395"/>
        <w:tab w:val="right" w:pos="5529"/>
      </w:tabs>
      <w:rPr>
        <w:rFonts w:ascii="Arial" w:hAnsi="Arial"/>
        <w:color w:val="808080"/>
        <w:w w:val="1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F81F7" w14:textId="77777777" w:rsidR="00F46EAE" w:rsidRDefault="00F46EAE">
      <w:r>
        <w:separator/>
      </w:r>
    </w:p>
  </w:footnote>
  <w:footnote w:type="continuationSeparator" w:id="0">
    <w:p w14:paraId="459BFB24" w14:textId="77777777" w:rsidR="00F46EAE" w:rsidRDefault="00F4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5248" w14:textId="0AF5ABFF" w:rsidR="00C53317" w:rsidRDefault="000578A5" w:rsidP="000C3A77">
    <w:pPr>
      <w:pStyle w:val="Kopfzeile"/>
      <w:tabs>
        <w:tab w:val="clear" w:pos="4536"/>
        <w:tab w:val="clear" w:pos="9072"/>
        <w:tab w:val="right" w:pos="9639"/>
        <w:tab w:val="right" w:pos="10915"/>
      </w:tabs>
      <w:ind w:right="991"/>
    </w:pPr>
    <w:r>
      <w:rPr>
        <w:noProof/>
      </w:rPr>
      <w:drawing>
        <wp:inline distT="0" distB="0" distL="0" distR="0" wp14:anchorId="0DD4037F" wp14:editId="11AFFD16">
          <wp:extent cx="1413803" cy="5283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_KSB_2c4c_KSB150_english.png"/>
                  <pic:cNvPicPr/>
                </pic:nvPicPr>
                <pic:blipFill rotWithShape="1">
                  <a:blip r:embed="rId1">
                    <a:extLst>
                      <a:ext uri="{28A0092B-C50C-407E-A947-70E740481C1C}">
                        <a14:useLocalDpi xmlns:a14="http://schemas.microsoft.com/office/drawing/2010/main" val="0"/>
                      </a:ext>
                    </a:extLst>
                  </a:blip>
                  <a:srcRect r="78553"/>
                  <a:stretch/>
                </pic:blipFill>
                <pic:spPr bwMode="auto">
                  <a:xfrm>
                    <a:off x="0" y="0"/>
                    <a:ext cx="1413803" cy="528320"/>
                  </a:xfrm>
                  <a:prstGeom prst="rect">
                    <a:avLst/>
                  </a:prstGeom>
                  <a:ln>
                    <a:noFill/>
                  </a:ln>
                  <a:extLst>
                    <a:ext uri="{53640926-AAD7-44D8-BBD7-CCE9431645EC}">
                      <a14:shadowObscured xmlns:a14="http://schemas.microsoft.com/office/drawing/2010/main"/>
                    </a:ext>
                  </a:extLst>
                </pic:spPr>
              </pic:pic>
            </a:graphicData>
          </a:graphic>
        </wp:inline>
      </w:drawing>
    </w:r>
    <w:r w:rsidR="00C53317">
      <w:tab/>
    </w:r>
    <w:r w:rsidR="00C53317">
      <w:rPr>
        <w:noProof/>
      </w:rPr>
      <w:drawing>
        <wp:inline distT="0" distB="0" distL="0" distR="0" wp14:anchorId="413EF767" wp14:editId="27A613FE">
          <wp:extent cx="1057275" cy="462280"/>
          <wp:effectExtent l="1905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057275" cy="462280"/>
                  </a:xfrm>
                  <a:prstGeom prst="rect">
                    <a:avLst/>
                  </a:prstGeom>
                  <a:noFill/>
                  <a:ln w="9525">
                    <a:noFill/>
                    <a:miter lim="800000"/>
                    <a:headEnd/>
                    <a:tailEnd/>
                  </a:ln>
                </pic:spPr>
              </pic:pic>
            </a:graphicData>
          </a:graphic>
        </wp:inline>
      </w:drawing>
    </w:r>
  </w:p>
  <w:p w14:paraId="79804CCC" w14:textId="278CF043" w:rsidR="000578A5" w:rsidRDefault="000578A5" w:rsidP="000C3A77">
    <w:pPr>
      <w:pStyle w:val="Kopfzeile"/>
      <w:tabs>
        <w:tab w:val="clear" w:pos="4536"/>
        <w:tab w:val="clear" w:pos="9072"/>
        <w:tab w:val="right" w:pos="9214"/>
        <w:tab w:val="right" w:pos="10915"/>
      </w:tabs>
      <w:rPr>
        <w:rFonts w:ascii="Arial" w:hAnsi="Arial"/>
        <w:b/>
        <w:color w:val="00579D"/>
        <w:w w:val="100"/>
        <w:sz w:val="40"/>
      </w:rPr>
    </w:pPr>
  </w:p>
  <w:p w14:paraId="64EA07D0" w14:textId="77777777" w:rsidR="000578A5" w:rsidRDefault="000578A5" w:rsidP="000C3A77">
    <w:pPr>
      <w:pStyle w:val="Kopfzeile"/>
      <w:tabs>
        <w:tab w:val="clear" w:pos="4536"/>
        <w:tab w:val="clear" w:pos="9072"/>
        <w:tab w:val="right" w:pos="9214"/>
        <w:tab w:val="right" w:pos="10915"/>
      </w:tabs>
      <w:rPr>
        <w:rFonts w:ascii="Arial" w:hAnsi="Arial"/>
        <w:b/>
        <w:color w:val="00579D"/>
        <w:w w:val="100"/>
        <w:sz w:val="40"/>
      </w:rPr>
    </w:pPr>
  </w:p>
  <w:p w14:paraId="2493987B" w14:textId="1D4BA186" w:rsidR="00C53317" w:rsidRPr="008B398C" w:rsidRDefault="00C53317" w:rsidP="000C3A77">
    <w:pPr>
      <w:pStyle w:val="Kopfzeile"/>
      <w:tabs>
        <w:tab w:val="clear" w:pos="4536"/>
        <w:tab w:val="clear" w:pos="9072"/>
        <w:tab w:val="right" w:pos="9214"/>
        <w:tab w:val="right" w:pos="10915"/>
      </w:tabs>
      <w:rPr>
        <w:rFonts w:ascii="Arial" w:hAnsi="Arial"/>
        <w:b/>
        <w:color w:val="00579D"/>
        <w:w w:val="100"/>
        <w:sz w:val="40"/>
      </w:rPr>
    </w:pPr>
    <w:r w:rsidRPr="008B398C">
      <w:rPr>
        <w:rFonts w:ascii="Arial" w:hAnsi="Arial"/>
        <w:b/>
        <w:color w:val="00579D"/>
        <w:w w:val="100"/>
        <w:sz w:val="40"/>
      </w:rPr>
      <w:t>Presse-Information</w:t>
    </w:r>
  </w:p>
  <w:p w14:paraId="4D4D7821" w14:textId="77777777" w:rsidR="00C53317" w:rsidRPr="00286437" w:rsidRDefault="00897FA2" w:rsidP="000C3A77">
    <w:pPr>
      <w:pStyle w:val="datum"/>
      <w:tabs>
        <w:tab w:val="clear" w:pos="1701"/>
        <w:tab w:val="right" w:pos="9214"/>
      </w:tabs>
      <w:ind w:left="0"/>
    </w:pPr>
    <w:r>
      <w:rPr>
        <w:noProof/>
      </w:rPr>
      <mc:AlternateContent>
        <mc:Choice Requires="wps">
          <w:drawing>
            <wp:anchor distT="0" distB="0" distL="114300" distR="114300" simplePos="0" relativeHeight="251656704" behindDoc="0" locked="0" layoutInCell="1" allowOverlap="1" wp14:anchorId="2959CE7E" wp14:editId="75537BBB">
              <wp:simplePos x="0" y="0"/>
              <wp:positionH relativeFrom="column">
                <wp:posOffset>5715</wp:posOffset>
              </wp:positionH>
              <wp:positionV relativeFrom="paragraph">
                <wp:posOffset>73025</wp:posOffset>
              </wp:positionV>
              <wp:extent cx="5029200" cy="0"/>
              <wp:effectExtent l="15240" t="6350" r="1333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0"/>
                      </a:xfrm>
                      <a:prstGeom prst="line">
                        <a:avLst/>
                      </a:prstGeom>
                      <a:noFill/>
                      <a:ln w="127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A5A3CF" id="Line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75pt" to="396.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" strokecolor="silver" strokeweight="1pt"/>
          </w:pict>
        </mc:Fallback>
      </mc:AlternateContent>
    </w:r>
  </w:p>
  <w:p w14:paraId="300674D6" w14:textId="1A75A28C" w:rsidR="00C53317" w:rsidRPr="00286437" w:rsidRDefault="00C53317" w:rsidP="007C18EB">
    <w:pPr>
      <w:pStyle w:val="datum"/>
      <w:tabs>
        <w:tab w:val="clear" w:pos="1701"/>
        <w:tab w:val="right" w:pos="7938"/>
      </w:tabs>
      <w:ind w:left="0"/>
    </w:pPr>
    <w:r w:rsidRPr="0074731E">
      <w:rPr>
        <w:b/>
        <w:color w:val="808080"/>
      </w:rPr>
      <w:t>KSB Konzern</w:t>
    </w:r>
    <w:r w:rsidR="00597A42">
      <w:t xml:space="preserve"> </w:t>
    </w:r>
    <w:r w:rsidR="00597A42">
      <w:tab/>
    </w:r>
    <w:r w:rsidR="001033C9">
      <w:t>2</w:t>
    </w:r>
    <w:r w:rsidR="00F849A2">
      <w:t>7</w:t>
    </w:r>
    <w:r w:rsidR="000E365C">
      <w:t>. Januar 202</w:t>
    </w:r>
    <w:r w:rsidR="001033C9">
      <w:t>1</w:t>
    </w:r>
    <w:r w:rsidRPr="00286437">
      <w:t xml:space="preserve"> / </w:t>
    </w:r>
    <w:r>
      <w:t>Seite</w:t>
    </w:r>
    <w:r w:rsidRPr="00286437">
      <w:t xml:space="preserve"> </w:t>
    </w:r>
    <w:r w:rsidRPr="00286437">
      <w:fldChar w:fldCharType="begin"/>
    </w:r>
    <w:r w:rsidRPr="00286437">
      <w:instrText xml:space="preserve"> </w:instrText>
    </w:r>
    <w:r>
      <w:instrText>PAGE</w:instrText>
    </w:r>
    <w:r w:rsidRPr="00286437">
      <w:instrText xml:space="preserve">  \* MERGEFORMAT </w:instrText>
    </w:r>
    <w:r w:rsidRPr="00286437">
      <w:fldChar w:fldCharType="separate"/>
    </w:r>
    <w:r w:rsidR="00DE06B0">
      <w:rPr>
        <w:noProof/>
      </w:rPr>
      <w:t>2</w:t>
    </w:r>
    <w:r w:rsidRPr="00286437">
      <w:fldChar w:fldCharType="end"/>
    </w:r>
    <w:r w:rsidRPr="00286437">
      <w:t>/</w:t>
    </w:r>
    <w:r w:rsidR="0039643C">
      <w:rPr>
        <w:noProof/>
      </w:rPr>
      <w:fldChar w:fldCharType="begin"/>
    </w:r>
    <w:r w:rsidR="0039643C">
      <w:rPr>
        <w:noProof/>
      </w:rPr>
      <w:instrText xml:space="preserve"> NUMPAGES  \* MERGEFORMAT </w:instrText>
    </w:r>
    <w:r w:rsidR="0039643C">
      <w:rPr>
        <w:noProof/>
      </w:rPr>
      <w:fldChar w:fldCharType="separate"/>
    </w:r>
    <w:r w:rsidR="00DE06B0">
      <w:rPr>
        <w:noProof/>
      </w:rPr>
      <w:t>4</w:t>
    </w:r>
    <w:r w:rsidR="0039643C">
      <w:rPr>
        <w:noProof/>
      </w:rPr>
      <w:fldChar w:fldCharType="end"/>
    </w:r>
  </w:p>
  <w:p w14:paraId="02BD1056" w14:textId="77777777" w:rsidR="00C53317" w:rsidRPr="008F653D" w:rsidRDefault="00C53317" w:rsidP="000C3A77">
    <w:pPr>
      <w:pStyle w:val="Kopfzeile"/>
      <w:tabs>
        <w:tab w:val="clear" w:pos="4536"/>
        <w:tab w:val="clear" w:pos="9072"/>
        <w:tab w:val="right" w:pos="9214"/>
        <w:tab w:val="right" w:pos="1091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83B1C"/>
    <w:multiLevelType w:val="hybridMultilevel"/>
    <w:tmpl w:val="B47CA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C125BD"/>
    <w:multiLevelType w:val="hybridMultilevel"/>
    <w:tmpl w:val="0D8E4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EC"/>
    <w:rsid w:val="000000DB"/>
    <w:rsid w:val="000028DF"/>
    <w:rsid w:val="000048E2"/>
    <w:rsid w:val="00005EDD"/>
    <w:rsid w:val="00015D5C"/>
    <w:rsid w:val="000206E0"/>
    <w:rsid w:val="000215BD"/>
    <w:rsid w:val="00022605"/>
    <w:rsid w:val="00025E63"/>
    <w:rsid w:val="000301CD"/>
    <w:rsid w:val="00031F56"/>
    <w:rsid w:val="0003492F"/>
    <w:rsid w:val="00042292"/>
    <w:rsid w:val="0004629B"/>
    <w:rsid w:val="000471F4"/>
    <w:rsid w:val="00052296"/>
    <w:rsid w:val="00054081"/>
    <w:rsid w:val="00055735"/>
    <w:rsid w:val="00056817"/>
    <w:rsid w:val="000578A5"/>
    <w:rsid w:val="00062DB2"/>
    <w:rsid w:val="000653E0"/>
    <w:rsid w:val="00070E92"/>
    <w:rsid w:val="0007180F"/>
    <w:rsid w:val="00073A5D"/>
    <w:rsid w:val="00075B66"/>
    <w:rsid w:val="000828B0"/>
    <w:rsid w:val="00084F9A"/>
    <w:rsid w:val="0009128E"/>
    <w:rsid w:val="000938EC"/>
    <w:rsid w:val="00096B4E"/>
    <w:rsid w:val="000A2616"/>
    <w:rsid w:val="000A3AF8"/>
    <w:rsid w:val="000A4B04"/>
    <w:rsid w:val="000A6A2D"/>
    <w:rsid w:val="000A6AED"/>
    <w:rsid w:val="000A7C01"/>
    <w:rsid w:val="000B13E9"/>
    <w:rsid w:val="000B3387"/>
    <w:rsid w:val="000B3988"/>
    <w:rsid w:val="000C0925"/>
    <w:rsid w:val="000C12C3"/>
    <w:rsid w:val="000C3A77"/>
    <w:rsid w:val="000C447C"/>
    <w:rsid w:val="000C4561"/>
    <w:rsid w:val="000C6E09"/>
    <w:rsid w:val="000C71B0"/>
    <w:rsid w:val="000D2634"/>
    <w:rsid w:val="000D48CC"/>
    <w:rsid w:val="000D6E6A"/>
    <w:rsid w:val="000D7558"/>
    <w:rsid w:val="000E365C"/>
    <w:rsid w:val="000E6A2B"/>
    <w:rsid w:val="000F2B29"/>
    <w:rsid w:val="001033C9"/>
    <w:rsid w:val="00103A76"/>
    <w:rsid w:val="001051FF"/>
    <w:rsid w:val="00110356"/>
    <w:rsid w:val="00111E5F"/>
    <w:rsid w:val="001147F1"/>
    <w:rsid w:val="00117418"/>
    <w:rsid w:val="00123E1E"/>
    <w:rsid w:val="00127C85"/>
    <w:rsid w:val="00134B37"/>
    <w:rsid w:val="001440D4"/>
    <w:rsid w:val="001455B2"/>
    <w:rsid w:val="001579E1"/>
    <w:rsid w:val="001638D7"/>
    <w:rsid w:val="001A5A9C"/>
    <w:rsid w:val="001A66E1"/>
    <w:rsid w:val="001A681F"/>
    <w:rsid w:val="001B1F45"/>
    <w:rsid w:val="001B2A07"/>
    <w:rsid w:val="001B34D1"/>
    <w:rsid w:val="001C6FD6"/>
    <w:rsid w:val="001D16F8"/>
    <w:rsid w:val="001D3316"/>
    <w:rsid w:val="001F0F09"/>
    <w:rsid w:val="001F30D4"/>
    <w:rsid w:val="001F6155"/>
    <w:rsid w:val="00200036"/>
    <w:rsid w:val="0020180F"/>
    <w:rsid w:val="002119AD"/>
    <w:rsid w:val="00211C89"/>
    <w:rsid w:val="00213DC6"/>
    <w:rsid w:val="00231E0E"/>
    <w:rsid w:val="00231E33"/>
    <w:rsid w:val="0025530A"/>
    <w:rsid w:val="002810C3"/>
    <w:rsid w:val="00281F9B"/>
    <w:rsid w:val="00291FF8"/>
    <w:rsid w:val="002973BA"/>
    <w:rsid w:val="002A419A"/>
    <w:rsid w:val="002B103A"/>
    <w:rsid w:val="002C154A"/>
    <w:rsid w:val="002C5A32"/>
    <w:rsid w:val="002C65C7"/>
    <w:rsid w:val="002C7AA8"/>
    <w:rsid w:val="002D1663"/>
    <w:rsid w:val="002E09BC"/>
    <w:rsid w:val="002E33C3"/>
    <w:rsid w:val="002E4850"/>
    <w:rsid w:val="002E5B11"/>
    <w:rsid w:val="002F1D51"/>
    <w:rsid w:val="002F2EFB"/>
    <w:rsid w:val="00304B34"/>
    <w:rsid w:val="0030626A"/>
    <w:rsid w:val="00306CE1"/>
    <w:rsid w:val="003078B9"/>
    <w:rsid w:val="0032410D"/>
    <w:rsid w:val="00331660"/>
    <w:rsid w:val="00332666"/>
    <w:rsid w:val="00340422"/>
    <w:rsid w:val="00343B96"/>
    <w:rsid w:val="00347F0C"/>
    <w:rsid w:val="00352AB7"/>
    <w:rsid w:val="003672CD"/>
    <w:rsid w:val="00386004"/>
    <w:rsid w:val="00387B50"/>
    <w:rsid w:val="0039643C"/>
    <w:rsid w:val="003B287E"/>
    <w:rsid w:val="003B4831"/>
    <w:rsid w:val="003C35D2"/>
    <w:rsid w:val="003D1A62"/>
    <w:rsid w:val="003D1A70"/>
    <w:rsid w:val="003D38F6"/>
    <w:rsid w:val="003E6607"/>
    <w:rsid w:val="003E6E65"/>
    <w:rsid w:val="003F3F68"/>
    <w:rsid w:val="003F4BA9"/>
    <w:rsid w:val="0040272D"/>
    <w:rsid w:val="00403BAB"/>
    <w:rsid w:val="0040684E"/>
    <w:rsid w:val="0042137E"/>
    <w:rsid w:val="00422C65"/>
    <w:rsid w:val="00426761"/>
    <w:rsid w:val="004270D2"/>
    <w:rsid w:val="004352B6"/>
    <w:rsid w:val="00436A06"/>
    <w:rsid w:val="0043794B"/>
    <w:rsid w:val="00445C76"/>
    <w:rsid w:val="00450639"/>
    <w:rsid w:val="00452678"/>
    <w:rsid w:val="00456043"/>
    <w:rsid w:val="00456FFA"/>
    <w:rsid w:val="00460C61"/>
    <w:rsid w:val="00461A93"/>
    <w:rsid w:val="004658CB"/>
    <w:rsid w:val="004666B3"/>
    <w:rsid w:val="004720CC"/>
    <w:rsid w:val="004731E9"/>
    <w:rsid w:val="00473E9A"/>
    <w:rsid w:val="00475C6A"/>
    <w:rsid w:val="00482B7F"/>
    <w:rsid w:val="00482D51"/>
    <w:rsid w:val="00483065"/>
    <w:rsid w:val="0049466E"/>
    <w:rsid w:val="004A18BA"/>
    <w:rsid w:val="004B0987"/>
    <w:rsid w:val="004B2983"/>
    <w:rsid w:val="004B2E67"/>
    <w:rsid w:val="004B64D6"/>
    <w:rsid w:val="004C6000"/>
    <w:rsid w:val="004D0011"/>
    <w:rsid w:val="004D10D3"/>
    <w:rsid w:val="004E0235"/>
    <w:rsid w:val="004E0254"/>
    <w:rsid w:val="004E4EBA"/>
    <w:rsid w:val="005032A5"/>
    <w:rsid w:val="00522B27"/>
    <w:rsid w:val="00530F5B"/>
    <w:rsid w:val="00533F30"/>
    <w:rsid w:val="0054334E"/>
    <w:rsid w:val="005462F3"/>
    <w:rsid w:val="0055012A"/>
    <w:rsid w:val="0055331A"/>
    <w:rsid w:val="0055423F"/>
    <w:rsid w:val="005551F0"/>
    <w:rsid w:val="00555910"/>
    <w:rsid w:val="00563156"/>
    <w:rsid w:val="00570E58"/>
    <w:rsid w:val="00575CFD"/>
    <w:rsid w:val="00583FF0"/>
    <w:rsid w:val="0058700E"/>
    <w:rsid w:val="00587837"/>
    <w:rsid w:val="00587DF6"/>
    <w:rsid w:val="00591A31"/>
    <w:rsid w:val="005943DE"/>
    <w:rsid w:val="0059594D"/>
    <w:rsid w:val="00597A42"/>
    <w:rsid w:val="00597B86"/>
    <w:rsid w:val="005B0F05"/>
    <w:rsid w:val="005B26B4"/>
    <w:rsid w:val="005D0AA0"/>
    <w:rsid w:val="005F0074"/>
    <w:rsid w:val="005F31D4"/>
    <w:rsid w:val="006100B7"/>
    <w:rsid w:val="00610A30"/>
    <w:rsid w:val="00610C94"/>
    <w:rsid w:val="006143D8"/>
    <w:rsid w:val="0062193A"/>
    <w:rsid w:val="00623909"/>
    <w:rsid w:val="00623E08"/>
    <w:rsid w:val="006242F0"/>
    <w:rsid w:val="00626CC7"/>
    <w:rsid w:val="0063143D"/>
    <w:rsid w:val="00643F7D"/>
    <w:rsid w:val="006448DA"/>
    <w:rsid w:val="006458BB"/>
    <w:rsid w:val="006544D4"/>
    <w:rsid w:val="00663D3A"/>
    <w:rsid w:val="0066788C"/>
    <w:rsid w:val="00670497"/>
    <w:rsid w:val="00670E34"/>
    <w:rsid w:val="0067482B"/>
    <w:rsid w:val="00686A02"/>
    <w:rsid w:val="00692CF9"/>
    <w:rsid w:val="006A17EC"/>
    <w:rsid w:val="006A6E79"/>
    <w:rsid w:val="006A7C69"/>
    <w:rsid w:val="006A7F5B"/>
    <w:rsid w:val="006B33C3"/>
    <w:rsid w:val="006B3C12"/>
    <w:rsid w:val="006B4140"/>
    <w:rsid w:val="006C0319"/>
    <w:rsid w:val="006C1C13"/>
    <w:rsid w:val="006C4382"/>
    <w:rsid w:val="006C4AFE"/>
    <w:rsid w:val="006C4C16"/>
    <w:rsid w:val="006C59D7"/>
    <w:rsid w:val="006E0E67"/>
    <w:rsid w:val="006E5A62"/>
    <w:rsid w:val="006E6817"/>
    <w:rsid w:val="006F038D"/>
    <w:rsid w:val="006F0B4A"/>
    <w:rsid w:val="006F39D7"/>
    <w:rsid w:val="006F6A1D"/>
    <w:rsid w:val="00701E21"/>
    <w:rsid w:val="00701E3A"/>
    <w:rsid w:val="007033EB"/>
    <w:rsid w:val="00703C1F"/>
    <w:rsid w:val="00707C7F"/>
    <w:rsid w:val="00720112"/>
    <w:rsid w:val="00722781"/>
    <w:rsid w:val="00724E0B"/>
    <w:rsid w:val="00741413"/>
    <w:rsid w:val="00741DFC"/>
    <w:rsid w:val="007453EF"/>
    <w:rsid w:val="007503CA"/>
    <w:rsid w:val="007513DD"/>
    <w:rsid w:val="0075340F"/>
    <w:rsid w:val="00754B88"/>
    <w:rsid w:val="00755159"/>
    <w:rsid w:val="00767CB3"/>
    <w:rsid w:val="00771D11"/>
    <w:rsid w:val="0078592B"/>
    <w:rsid w:val="00792FF3"/>
    <w:rsid w:val="00794417"/>
    <w:rsid w:val="007944B6"/>
    <w:rsid w:val="007A46B7"/>
    <w:rsid w:val="007B5F2C"/>
    <w:rsid w:val="007B61CE"/>
    <w:rsid w:val="007B787A"/>
    <w:rsid w:val="007C18EB"/>
    <w:rsid w:val="007D238C"/>
    <w:rsid w:val="007E5835"/>
    <w:rsid w:val="007E5B85"/>
    <w:rsid w:val="007E63E1"/>
    <w:rsid w:val="007F5B46"/>
    <w:rsid w:val="007F67D2"/>
    <w:rsid w:val="007F74F9"/>
    <w:rsid w:val="00805C67"/>
    <w:rsid w:val="008112B4"/>
    <w:rsid w:val="00814132"/>
    <w:rsid w:val="008147FE"/>
    <w:rsid w:val="00817137"/>
    <w:rsid w:val="00822908"/>
    <w:rsid w:val="00826647"/>
    <w:rsid w:val="008267B7"/>
    <w:rsid w:val="00827764"/>
    <w:rsid w:val="00833D86"/>
    <w:rsid w:val="008530B7"/>
    <w:rsid w:val="00856D47"/>
    <w:rsid w:val="00857139"/>
    <w:rsid w:val="00857DF8"/>
    <w:rsid w:val="008674BB"/>
    <w:rsid w:val="00870D5C"/>
    <w:rsid w:val="00871559"/>
    <w:rsid w:val="00872D91"/>
    <w:rsid w:val="008738B9"/>
    <w:rsid w:val="00874AA4"/>
    <w:rsid w:val="0088073F"/>
    <w:rsid w:val="00881105"/>
    <w:rsid w:val="00897FA2"/>
    <w:rsid w:val="008A56AE"/>
    <w:rsid w:val="008B2E2A"/>
    <w:rsid w:val="008B398C"/>
    <w:rsid w:val="008B470C"/>
    <w:rsid w:val="008D026C"/>
    <w:rsid w:val="008D12CC"/>
    <w:rsid w:val="008D6AB4"/>
    <w:rsid w:val="008E2D0E"/>
    <w:rsid w:val="008E381A"/>
    <w:rsid w:val="008E50C4"/>
    <w:rsid w:val="008F481A"/>
    <w:rsid w:val="008F7943"/>
    <w:rsid w:val="00900993"/>
    <w:rsid w:val="009102F2"/>
    <w:rsid w:val="00911A71"/>
    <w:rsid w:val="00913512"/>
    <w:rsid w:val="009175D3"/>
    <w:rsid w:val="00917E9D"/>
    <w:rsid w:val="00920E20"/>
    <w:rsid w:val="00920E28"/>
    <w:rsid w:val="00924FA3"/>
    <w:rsid w:val="00934B94"/>
    <w:rsid w:val="00943AE3"/>
    <w:rsid w:val="00943B2E"/>
    <w:rsid w:val="00945760"/>
    <w:rsid w:val="00953461"/>
    <w:rsid w:val="00964267"/>
    <w:rsid w:val="00977C39"/>
    <w:rsid w:val="00983357"/>
    <w:rsid w:val="009878CD"/>
    <w:rsid w:val="00994E62"/>
    <w:rsid w:val="009A7A90"/>
    <w:rsid w:val="009B0CC3"/>
    <w:rsid w:val="009B3998"/>
    <w:rsid w:val="009B39A9"/>
    <w:rsid w:val="009C6BE9"/>
    <w:rsid w:val="009E09B4"/>
    <w:rsid w:val="009E3B07"/>
    <w:rsid w:val="009E3B9F"/>
    <w:rsid w:val="009F02FF"/>
    <w:rsid w:val="00A03BC6"/>
    <w:rsid w:val="00A12374"/>
    <w:rsid w:val="00A12C92"/>
    <w:rsid w:val="00A32199"/>
    <w:rsid w:val="00A3345E"/>
    <w:rsid w:val="00A3634D"/>
    <w:rsid w:val="00A37382"/>
    <w:rsid w:val="00A40611"/>
    <w:rsid w:val="00A42B3A"/>
    <w:rsid w:val="00A42EB4"/>
    <w:rsid w:val="00A47CCC"/>
    <w:rsid w:val="00A55F5B"/>
    <w:rsid w:val="00A65E15"/>
    <w:rsid w:val="00A66C47"/>
    <w:rsid w:val="00A86AB3"/>
    <w:rsid w:val="00A91234"/>
    <w:rsid w:val="00AA1C31"/>
    <w:rsid w:val="00AA218C"/>
    <w:rsid w:val="00AA3143"/>
    <w:rsid w:val="00AA324D"/>
    <w:rsid w:val="00AA3FA0"/>
    <w:rsid w:val="00AA7CF3"/>
    <w:rsid w:val="00AB32F4"/>
    <w:rsid w:val="00AB5483"/>
    <w:rsid w:val="00AB5CC8"/>
    <w:rsid w:val="00AC0CB2"/>
    <w:rsid w:val="00AC7057"/>
    <w:rsid w:val="00AD4012"/>
    <w:rsid w:val="00AD41D6"/>
    <w:rsid w:val="00AD526D"/>
    <w:rsid w:val="00AD7A76"/>
    <w:rsid w:val="00AE34D5"/>
    <w:rsid w:val="00AE41E1"/>
    <w:rsid w:val="00AE5AAB"/>
    <w:rsid w:val="00AE6333"/>
    <w:rsid w:val="00AF476F"/>
    <w:rsid w:val="00AF6026"/>
    <w:rsid w:val="00AF6082"/>
    <w:rsid w:val="00B007A9"/>
    <w:rsid w:val="00B00978"/>
    <w:rsid w:val="00B039CE"/>
    <w:rsid w:val="00B04DE2"/>
    <w:rsid w:val="00B057BA"/>
    <w:rsid w:val="00B0699B"/>
    <w:rsid w:val="00B16EAA"/>
    <w:rsid w:val="00B218D0"/>
    <w:rsid w:val="00B22D04"/>
    <w:rsid w:val="00B329A7"/>
    <w:rsid w:val="00B3542C"/>
    <w:rsid w:val="00B37055"/>
    <w:rsid w:val="00B431E9"/>
    <w:rsid w:val="00B4385D"/>
    <w:rsid w:val="00B447ED"/>
    <w:rsid w:val="00B56F9B"/>
    <w:rsid w:val="00B606B8"/>
    <w:rsid w:val="00B62D18"/>
    <w:rsid w:val="00B71B8F"/>
    <w:rsid w:val="00B7544D"/>
    <w:rsid w:val="00B76004"/>
    <w:rsid w:val="00B77EAD"/>
    <w:rsid w:val="00B80CC2"/>
    <w:rsid w:val="00B82055"/>
    <w:rsid w:val="00B84EF7"/>
    <w:rsid w:val="00B87729"/>
    <w:rsid w:val="00B92714"/>
    <w:rsid w:val="00B9786D"/>
    <w:rsid w:val="00BA21A3"/>
    <w:rsid w:val="00BB09F9"/>
    <w:rsid w:val="00BB7284"/>
    <w:rsid w:val="00BC24CF"/>
    <w:rsid w:val="00BC42A8"/>
    <w:rsid w:val="00BD27F6"/>
    <w:rsid w:val="00BD42C7"/>
    <w:rsid w:val="00BD72F9"/>
    <w:rsid w:val="00BD7510"/>
    <w:rsid w:val="00BE068F"/>
    <w:rsid w:val="00BE1728"/>
    <w:rsid w:val="00BF059A"/>
    <w:rsid w:val="00BF486D"/>
    <w:rsid w:val="00BF78A6"/>
    <w:rsid w:val="00C05C61"/>
    <w:rsid w:val="00C05F55"/>
    <w:rsid w:val="00C32918"/>
    <w:rsid w:val="00C47CD5"/>
    <w:rsid w:val="00C5218F"/>
    <w:rsid w:val="00C53317"/>
    <w:rsid w:val="00C53E6D"/>
    <w:rsid w:val="00C72DED"/>
    <w:rsid w:val="00C75766"/>
    <w:rsid w:val="00C81634"/>
    <w:rsid w:val="00C81722"/>
    <w:rsid w:val="00C84FEC"/>
    <w:rsid w:val="00C97689"/>
    <w:rsid w:val="00CA285B"/>
    <w:rsid w:val="00CA3BEA"/>
    <w:rsid w:val="00CA6249"/>
    <w:rsid w:val="00CB0E5E"/>
    <w:rsid w:val="00CB38B7"/>
    <w:rsid w:val="00CB705E"/>
    <w:rsid w:val="00CB70D4"/>
    <w:rsid w:val="00CC3032"/>
    <w:rsid w:val="00CC7267"/>
    <w:rsid w:val="00CE7DA7"/>
    <w:rsid w:val="00D05BB6"/>
    <w:rsid w:val="00D0627A"/>
    <w:rsid w:val="00D14C5B"/>
    <w:rsid w:val="00D212AB"/>
    <w:rsid w:val="00D24ABC"/>
    <w:rsid w:val="00D2660A"/>
    <w:rsid w:val="00D304A6"/>
    <w:rsid w:val="00D350E8"/>
    <w:rsid w:val="00D36FD0"/>
    <w:rsid w:val="00D475FA"/>
    <w:rsid w:val="00D51C72"/>
    <w:rsid w:val="00D55F33"/>
    <w:rsid w:val="00D56A18"/>
    <w:rsid w:val="00D5790D"/>
    <w:rsid w:val="00D63FD6"/>
    <w:rsid w:val="00D70B24"/>
    <w:rsid w:val="00D72D99"/>
    <w:rsid w:val="00D824D8"/>
    <w:rsid w:val="00D9034B"/>
    <w:rsid w:val="00D9313B"/>
    <w:rsid w:val="00DA14E5"/>
    <w:rsid w:val="00DA484C"/>
    <w:rsid w:val="00DB1A85"/>
    <w:rsid w:val="00DB370E"/>
    <w:rsid w:val="00DB62B6"/>
    <w:rsid w:val="00DC6016"/>
    <w:rsid w:val="00DC7173"/>
    <w:rsid w:val="00DD606B"/>
    <w:rsid w:val="00DE06B0"/>
    <w:rsid w:val="00DE4387"/>
    <w:rsid w:val="00DF2093"/>
    <w:rsid w:val="00DF4DCF"/>
    <w:rsid w:val="00DF539F"/>
    <w:rsid w:val="00E1134F"/>
    <w:rsid w:val="00E129EF"/>
    <w:rsid w:val="00E13B90"/>
    <w:rsid w:val="00E1756F"/>
    <w:rsid w:val="00E177B2"/>
    <w:rsid w:val="00E41032"/>
    <w:rsid w:val="00E41E17"/>
    <w:rsid w:val="00E42AB6"/>
    <w:rsid w:val="00E45405"/>
    <w:rsid w:val="00E464FA"/>
    <w:rsid w:val="00E6011D"/>
    <w:rsid w:val="00E614CA"/>
    <w:rsid w:val="00E621A2"/>
    <w:rsid w:val="00E70261"/>
    <w:rsid w:val="00E74681"/>
    <w:rsid w:val="00E81A48"/>
    <w:rsid w:val="00E81DAD"/>
    <w:rsid w:val="00E86E74"/>
    <w:rsid w:val="00E875C6"/>
    <w:rsid w:val="00E878A0"/>
    <w:rsid w:val="00E929E8"/>
    <w:rsid w:val="00E9528A"/>
    <w:rsid w:val="00E972D6"/>
    <w:rsid w:val="00EA46E3"/>
    <w:rsid w:val="00EA6EC1"/>
    <w:rsid w:val="00EB28F7"/>
    <w:rsid w:val="00EB7517"/>
    <w:rsid w:val="00EC1E64"/>
    <w:rsid w:val="00EC5F6F"/>
    <w:rsid w:val="00ED71D9"/>
    <w:rsid w:val="00EE42D2"/>
    <w:rsid w:val="00EE4668"/>
    <w:rsid w:val="00EF03C4"/>
    <w:rsid w:val="00EF5622"/>
    <w:rsid w:val="00EF690F"/>
    <w:rsid w:val="00F012FF"/>
    <w:rsid w:val="00F03B18"/>
    <w:rsid w:val="00F1107E"/>
    <w:rsid w:val="00F1439D"/>
    <w:rsid w:val="00F17E9F"/>
    <w:rsid w:val="00F27B59"/>
    <w:rsid w:val="00F30AA2"/>
    <w:rsid w:val="00F34425"/>
    <w:rsid w:val="00F3568E"/>
    <w:rsid w:val="00F40452"/>
    <w:rsid w:val="00F40858"/>
    <w:rsid w:val="00F41DE3"/>
    <w:rsid w:val="00F42EEC"/>
    <w:rsid w:val="00F43380"/>
    <w:rsid w:val="00F43B99"/>
    <w:rsid w:val="00F46EAE"/>
    <w:rsid w:val="00F539E8"/>
    <w:rsid w:val="00F53E96"/>
    <w:rsid w:val="00F56CDB"/>
    <w:rsid w:val="00F66F63"/>
    <w:rsid w:val="00F67C22"/>
    <w:rsid w:val="00F705C0"/>
    <w:rsid w:val="00F73947"/>
    <w:rsid w:val="00F73C4A"/>
    <w:rsid w:val="00F73E91"/>
    <w:rsid w:val="00F762F2"/>
    <w:rsid w:val="00F849A2"/>
    <w:rsid w:val="00F8716B"/>
    <w:rsid w:val="00F90739"/>
    <w:rsid w:val="00F930C6"/>
    <w:rsid w:val="00F96A98"/>
    <w:rsid w:val="00FA015E"/>
    <w:rsid w:val="00FA0B24"/>
    <w:rsid w:val="00FA2079"/>
    <w:rsid w:val="00FA29C5"/>
    <w:rsid w:val="00FA45D3"/>
    <w:rsid w:val="00FA53F8"/>
    <w:rsid w:val="00FA7BEE"/>
    <w:rsid w:val="00FB0A92"/>
    <w:rsid w:val="00FB439B"/>
    <w:rsid w:val="00FC0D4A"/>
    <w:rsid w:val="00FC4FDC"/>
    <w:rsid w:val="00FC7EA8"/>
    <w:rsid w:val="00FD3373"/>
    <w:rsid w:val="00FE3A96"/>
    <w:rsid w:val="00FE52BE"/>
    <w:rsid w:val="00FE6ADC"/>
    <w:rsid w:val="00FE7D99"/>
    <w:rsid w:val="00FF2CA1"/>
    <w:rsid w:val="00FF506C"/>
    <w:rsid w:val="00FF5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105B86E9"/>
  <w15:docId w15:val="{7AC79CDB-735F-4320-93C7-02069E38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6D"/>
    <w:rPr>
      <w:w w:val="50"/>
      <w:sz w:val="24"/>
      <w:lang w:val="de-DE" w:eastAsia="de-DE"/>
    </w:rPr>
  </w:style>
  <w:style w:type="paragraph" w:styleId="berschrift3">
    <w:name w:val="heading 3"/>
    <w:basedOn w:val="Standard"/>
    <w:next w:val="Standard"/>
    <w:link w:val="berschrift3Zchn"/>
    <w:uiPriority w:val="9"/>
    <w:semiHidden/>
    <w:unhideWhenUsed/>
    <w:qFormat/>
    <w:rsid w:val="00042292"/>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8">
    <w:name w:val="heading 8"/>
    <w:basedOn w:val="Standard"/>
    <w:next w:val="Standard"/>
    <w:link w:val="berschrift8Zchn"/>
    <w:uiPriority w:val="9"/>
    <w:semiHidden/>
    <w:unhideWhenUsed/>
    <w:qFormat/>
    <w:rsid w:val="000C12C3"/>
    <w:pPr>
      <w:keepNext/>
      <w:keepLines/>
      <w:spacing w:before="200" w:line="276" w:lineRule="auto"/>
      <w:outlineLvl w:val="7"/>
    </w:pPr>
    <w:rPr>
      <w:rFonts w:asciiTheme="majorHAnsi" w:eastAsiaTheme="majorEastAsia" w:hAnsiTheme="majorHAnsi" w:cstheme="majorBidi"/>
      <w:color w:val="404040" w:themeColor="text1" w:themeTint="BF"/>
      <w:w w:val="100"/>
      <w:sz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42EEC"/>
    <w:pPr>
      <w:tabs>
        <w:tab w:val="center" w:pos="4536"/>
        <w:tab w:val="right" w:pos="9072"/>
      </w:tabs>
    </w:pPr>
  </w:style>
  <w:style w:type="paragraph" w:styleId="Fuzeile">
    <w:name w:val="footer"/>
    <w:basedOn w:val="Standard"/>
    <w:semiHidden/>
    <w:rsid w:val="00F42EEC"/>
    <w:pPr>
      <w:tabs>
        <w:tab w:val="center" w:pos="4536"/>
        <w:tab w:val="right" w:pos="9072"/>
      </w:tabs>
    </w:pPr>
  </w:style>
  <w:style w:type="paragraph" w:customStyle="1" w:styleId="datum">
    <w:name w:val="datum"/>
    <w:basedOn w:val="Standard"/>
    <w:rsid w:val="00F42EEC"/>
    <w:pPr>
      <w:tabs>
        <w:tab w:val="left" w:pos="1701"/>
      </w:tabs>
      <w:ind w:left="1701"/>
    </w:pPr>
    <w:rPr>
      <w:rFonts w:ascii="Arial" w:hAnsi="Arial"/>
      <w:w w:val="100"/>
      <w:sz w:val="18"/>
    </w:rPr>
  </w:style>
  <w:style w:type="paragraph" w:customStyle="1" w:styleId="EinfacherAbsatz">
    <w:name w:val="[Einfacher Absatz]"/>
    <w:basedOn w:val="Standard"/>
    <w:rsid w:val="00F42EEC"/>
    <w:pPr>
      <w:widowControl w:val="0"/>
      <w:autoSpaceDE w:val="0"/>
      <w:autoSpaceDN w:val="0"/>
      <w:adjustRightInd w:val="0"/>
      <w:spacing w:line="288" w:lineRule="auto"/>
      <w:textAlignment w:val="center"/>
    </w:pPr>
    <w:rPr>
      <w:rFonts w:ascii="Times-Roman" w:hAnsi="Times-Roman"/>
      <w:color w:val="000000"/>
      <w:w w:val="100"/>
      <w:szCs w:val="24"/>
    </w:rPr>
  </w:style>
  <w:style w:type="paragraph" w:customStyle="1" w:styleId="titel">
    <w:name w:val="titel"/>
    <w:basedOn w:val="Standard"/>
    <w:rsid w:val="00F42EEC"/>
    <w:pPr>
      <w:widowControl w:val="0"/>
      <w:tabs>
        <w:tab w:val="left" w:pos="0"/>
      </w:tabs>
      <w:autoSpaceDE w:val="0"/>
      <w:autoSpaceDN w:val="0"/>
      <w:adjustRightInd w:val="0"/>
      <w:spacing w:line="288" w:lineRule="auto"/>
      <w:ind w:right="423"/>
      <w:textAlignment w:val="center"/>
    </w:pPr>
    <w:rPr>
      <w:rFonts w:ascii="Arial" w:hAnsi="Arial" w:cs="Arial"/>
      <w:b/>
      <w:color w:val="000000"/>
      <w:w w:val="100"/>
      <w:sz w:val="32"/>
      <w:szCs w:val="32"/>
      <w:lang w:val="fr-FR"/>
    </w:rPr>
  </w:style>
  <w:style w:type="paragraph" w:customStyle="1" w:styleId="flietext">
    <w:name w:val="fließtext"/>
    <w:basedOn w:val="Standard"/>
    <w:rsid w:val="00F42EEC"/>
    <w:pPr>
      <w:widowControl w:val="0"/>
      <w:tabs>
        <w:tab w:val="left" w:pos="0"/>
      </w:tabs>
      <w:autoSpaceDE w:val="0"/>
      <w:autoSpaceDN w:val="0"/>
      <w:adjustRightInd w:val="0"/>
      <w:spacing w:line="330" w:lineRule="atLeast"/>
      <w:ind w:right="707"/>
      <w:textAlignment w:val="center"/>
    </w:pPr>
    <w:rPr>
      <w:rFonts w:ascii="Arial" w:hAnsi="Arial" w:cs="Arial"/>
      <w:color w:val="000000"/>
      <w:w w:val="100"/>
      <w:sz w:val="22"/>
      <w:szCs w:val="22"/>
      <w:lang w:val="fr-FR"/>
    </w:rPr>
  </w:style>
  <w:style w:type="paragraph" w:styleId="Sprechblasentext">
    <w:name w:val="Balloon Text"/>
    <w:basedOn w:val="Standard"/>
    <w:link w:val="SprechblasentextZchn"/>
    <w:uiPriority w:val="99"/>
    <w:semiHidden/>
    <w:unhideWhenUsed/>
    <w:rsid w:val="00D21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12AB"/>
    <w:rPr>
      <w:rFonts w:ascii="Tahoma" w:hAnsi="Tahoma" w:cs="Tahoma"/>
      <w:w w:val="50"/>
      <w:sz w:val="16"/>
      <w:szCs w:val="16"/>
      <w:lang w:val="de-DE" w:eastAsia="de-DE"/>
    </w:rPr>
  </w:style>
  <w:style w:type="character" w:styleId="Hyperlink">
    <w:name w:val="Hyperlink"/>
    <w:basedOn w:val="Absatz-Standardschriftart"/>
    <w:uiPriority w:val="99"/>
    <w:unhideWhenUsed/>
    <w:rsid w:val="00856D47"/>
    <w:rPr>
      <w:color w:val="4E81B3"/>
      <w:u w:val="single"/>
    </w:rPr>
  </w:style>
  <w:style w:type="character" w:customStyle="1" w:styleId="berschrift8Zchn">
    <w:name w:val="Überschrift 8 Zchn"/>
    <w:basedOn w:val="Absatz-Standardschriftart"/>
    <w:link w:val="berschrift8"/>
    <w:uiPriority w:val="9"/>
    <w:semiHidden/>
    <w:rsid w:val="000C12C3"/>
    <w:rPr>
      <w:rFonts w:asciiTheme="majorHAnsi" w:eastAsiaTheme="majorEastAsia" w:hAnsiTheme="majorHAnsi" w:cstheme="majorBidi"/>
      <w:color w:val="404040" w:themeColor="text1" w:themeTint="BF"/>
    </w:rPr>
  </w:style>
  <w:style w:type="character" w:customStyle="1" w:styleId="berschrift3Zchn">
    <w:name w:val="Überschrift 3 Zchn"/>
    <w:basedOn w:val="Absatz-Standardschriftart"/>
    <w:link w:val="berschrift3"/>
    <w:uiPriority w:val="9"/>
    <w:semiHidden/>
    <w:rsid w:val="00042292"/>
    <w:rPr>
      <w:rFonts w:asciiTheme="majorHAnsi" w:eastAsiaTheme="majorEastAsia" w:hAnsiTheme="majorHAnsi" w:cstheme="majorBidi"/>
      <w:color w:val="243F60" w:themeColor="accent1" w:themeShade="7F"/>
      <w:w w:val="50"/>
      <w:sz w:val="24"/>
      <w:szCs w:val="24"/>
      <w:lang w:val="de-DE" w:eastAsia="de-DE"/>
    </w:rPr>
  </w:style>
  <w:style w:type="character" w:styleId="Kommentarzeichen">
    <w:name w:val="annotation reference"/>
    <w:basedOn w:val="Absatz-Standardschriftart"/>
    <w:uiPriority w:val="99"/>
    <w:semiHidden/>
    <w:unhideWhenUsed/>
    <w:rsid w:val="00EF5622"/>
    <w:rPr>
      <w:sz w:val="16"/>
      <w:szCs w:val="16"/>
    </w:rPr>
  </w:style>
  <w:style w:type="paragraph" w:styleId="Kommentartext">
    <w:name w:val="annotation text"/>
    <w:basedOn w:val="Standard"/>
    <w:link w:val="KommentartextZchn"/>
    <w:uiPriority w:val="99"/>
    <w:semiHidden/>
    <w:unhideWhenUsed/>
    <w:rsid w:val="00EF5622"/>
    <w:rPr>
      <w:sz w:val="20"/>
    </w:rPr>
  </w:style>
  <w:style w:type="character" w:customStyle="1" w:styleId="KommentartextZchn">
    <w:name w:val="Kommentartext Zchn"/>
    <w:basedOn w:val="Absatz-Standardschriftart"/>
    <w:link w:val="Kommentartext"/>
    <w:uiPriority w:val="99"/>
    <w:semiHidden/>
    <w:rsid w:val="00EF5622"/>
    <w:rPr>
      <w:w w:val="50"/>
      <w:lang w:val="de-DE" w:eastAsia="de-DE"/>
    </w:rPr>
  </w:style>
  <w:style w:type="paragraph" w:styleId="Kommentarthema">
    <w:name w:val="annotation subject"/>
    <w:basedOn w:val="Kommentartext"/>
    <w:next w:val="Kommentartext"/>
    <w:link w:val="KommentarthemaZchn"/>
    <w:uiPriority w:val="99"/>
    <w:semiHidden/>
    <w:unhideWhenUsed/>
    <w:rsid w:val="00EF5622"/>
    <w:rPr>
      <w:b/>
      <w:bCs/>
    </w:rPr>
  </w:style>
  <w:style w:type="character" w:customStyle="1" w:styleId="KommentarthemaZchn">
    <w:name w:val="Kommentarthema Zchn"/>
    <w:basedOn w:val="KommentartextZchn"/>
    <w:link w:val="Kommentarthema"/>
    <w:uiPriority w:val="99"/>
    <w:semiHidden/>
    <w:rsid w:val="00EF5622"/>
    <w:rPr>
      <w:b/>
      <w:bCs/>
      <w:w w:val="50"/>
      <w:lang w:val="de-DE" w:eastAsia="de-DE"/>
    </w:rPr>
  </w:style>
  <w:style w:type="paragraph" w:styleId="berarbeitung">
    <w:name w:val="Revision"/>
    <w:hidden/>
    <w:uiPriority w:val="99"/>
    <w:semiHidden/>
    <w:rsid w:val="00FF506C"/>
    <w:rPr>
      <w:w w:val="50"/>
      <w:sz w:val="24"/>
      <w:lang w:val="de-DE" w:eastAsia="de-DE"/>
    </w:rPr>
  </w:style>
  <w:style w:type="paragraph" w:styleId="Listenabsatz">
    <w:name w:val="List Paragraph"/>
    <w:basedOn w:val="Standard"/>
    <w:uiPriority w:val="34"/>
    <w:qFormat/>
    <w:rsid w:val="00880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28684">
      <w:bodyDiv w:val="1"/>
      <w:marLeft w:val="0"/>
      <w:marRight w:val="0"/>
      <w:marTop w:val="0"/>
      <w:marBottom w:val="0"/>
      <w:divBdr>
        <w:top w:val="none" w:sz="0" w:space="0" w:color="auto"/>
        <w:left w:val="none" w:sz="0" w:space="0" w:color="auto"/>
        <w:bottom w:val="none" w:sz="0" w:space="0" w:color="auto"/>
        <w:right w:val="none" w:sz="0" w:space="0" w:color="auto"/>
      </w:divBdr>
    </w:div>
    <w:div w:id="8338387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C2949-6A63-44DA-B910-235447229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Hier steht eine Überschrift</vt:lpstr>
    </vt:vector>
  </TitlesOfParts>
  <Company>KSB Group</Company>
  <LinksUpToDate>false</LinksUpToDate>
  <CharactersWithSpaces>4144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eine Überschrift</dc:title>
  <dc:subject/>
  <dc:creator>Christophe Delaunay</dc:creator>
  <cp:keywords/>
  <cp:lastModifiedBy>Sauer, Wilfried</cp:lastModifiedBy>
  <cp:revision>5</cp:revision>
  <cp:lastPrinted>2021-01-14T09:52:00Z</cp:lastPrinted>
  <dcterms:created xsi:type="dcterms:W3CDTF">2021-01-27T08:24:00Z</dcterms:created>
  <dcterms:modified xsi:type="dcterms:W3CDTF">2021-01-27T10:51:00Z</dcterms:modified>
</cp:coreProperties>
</file>