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8C33D" w14:textId="0DD44D0C" w:rsidR="0086550A" w:rsidRPr="00245F2A" w:rsidRDefault="00FB6101" w:rsidP="00245F2A">
      <w:pPr>
        <w:jc w:val="both"/>
        <w:rPr>
          <w:b/>
          <w:sz w:val="24"/>
          <w:szCs w:val="24"/>
        </w:rPr>
      </w:pPr>
      <w:r w:rsidRPr="00245F2A">
        <w:rPr>
          <w:b/>
          <w:sz w:val="24"/>
          <w:szCs w:val="24"/>
        </w:rPr>
        <w:t>Neue Trinkwasser-</w:t>
      </w:r>
      <w:r w:rsidR="00204373" w:rsidRPr="00245F2A">
        <w:rPr>
          <w:b/>
          <w:sz w:val="24"/>
          <w:szCs w:val="24"/>
        </w:rPr>
        <w:t>Messventil</w:t>
      </w:r>
      <w:r w:rsidR="0086550A" w:rsidRPr="00245F2A">
        <w:rPr>
          <w:b/>
          <w:sz w:val="24"/>
          <w:szCs w:val="24"/>
        </w:rPr>
        <w:t>e</w:t>
      </w:r>
      <w:r w:rsidR="00204373" w:rsidRPr="00245F2A">
        <w:rPr>
          <w:b/>
          <w:sz w:val="24"/>
          <w:szCs w:val="24"/>
        </w:rPr>
        <w:t xml:space="preserve"> mit </w:t>
      </w:r>
      <w:r w:rsidRPr="00245F2A">
        <w:rPr>
          <w:b/>
          <w:sz w:val="24"/>
          <w:szCs w:val="24"/>
        </w:rPr>
        <w:t>Ultraschall</w:t>
      </w:r>
      <w:r w:rsidR="006D077C">
        <w:rPr>
          <w:b/>
          <w:sz w:val="24"/>
          <w:szCs w:val="24"/>
        </w:rPr>
        <w:t>technik</w:t>
      </w:r>
      <w:r w:rsidRPr="00245F2A">
        <w:rPr>
          <w:b/>
          <w:sz w:val="24"/>
          <w:szCs w:val="24"/>
        </w:rPr>
        <w:t xml:space="preserve"> </w:t>
      </w:r>
    </w:p>
    <w:p w14:paraId="2736E27D" w14:textId="77777777" w:rsidR="0086550A" w:rsidRPr="00245F2A" w:rsidRDefault="0086550A" w:rsidP="00245F2A">
      <w:pPr>
        <w:jc w:val="both"/>
        <w:rPr>
          <w:sz w:val="24"/>
          <w:szCs w:val="24"/>
        </w:rPr>
      </w:pPr>
    </w:p>
    <w:p w14:paraId="009FDC52" w14:textId="336D3F79" w:rsidR="007E5CB9" w:rsidRPr="00ED69C5" w:rsidRDefault="00B11B76" w:rsidP="007F2F29">
      <w:pPr>
        <w:jc w:val="both"/>
        <w:rPr>
          <w:rFonts w:eastAsiaTheme="minorHAnsi"/>
          <w:sz w:val="24"/>
          <w:szCs w:val="24"/>
        </w:rPr>
      </w:pPr>
      <w:r w:rsidRPr="00245F2A">
        <w:rPr>
          <w:sz w:val="24"/>
          <w:szCs w:val="24"/>
        </w:rPr>
        <w:t>Auf der diesjährigen ISH</w:t>
      </w:r>
      <w:r w:rsidR="00245F2A">
        <w:rPr>
          <w:sz w:val="24"/>
          <w:szCs w:val="24"/>
        </w:rPr>
        <w:t xml:space="preserve"> (10.-15. März)</w:t>
      </w:r>
      <w:r w:rsidRPr="00245F2A">
        <w:rPr>
          <w:sz w:val="24"/>
          <w:szCs w:val="24"/>
        </w:rPr>
        <w:t xml:space="preserve"> präsentiert die KSB SE &amp; Co. KGaA, Frankenthal</w:t>
      </w:r>
      <w:r w:rsidR="00ED3148">
        <w:rPr>
          <w:sz w:val="24"/>
          <w:szCs w:val="24"/>
        </w:rPr>
        <w:t>,</w:t>
      </w:r>
      <w:r w:rsidRPr="00245F2A">
        <w:rPr>
          <w:sz w:val="24"/>
          <w:szCs w:val="24"/>
        </w:rPr>
        <w:t xml:space="preserve"> </w:t>
      </w:r>
      <w:r w:rsidR="00ED3148">
        <w:rPr>
          <w:sz w:val="24"/>
          <w:szCs w:val="24"/>
        </w:rPr>
        <w:t>dem interessierten Fachpublikum</w:t>
      </w:r>
      <w:r w:rsidR="00ED3148" w:rsidRPr="00245F2A">
        <w:rPr>
          <w:sz w:val="24"/>
          <w:szCs w:val="24"/>
        </w:rPr>
        <w:t xml:space="preserve"> </w:t>
      </w:r>
      <w:r w:rsidR="00FE3764" w:rsidRPr="00245F2A">
        <w:rPr>
          <w:sz w:val="24"/>
          <w:szCs w:val="24"/>
        </w:rPr>
        <w:t xml:space="preserve">erstmals </w:t>
      </w:r>
      <w:r w:rsidR="0034102D" w:rsidRPr="00245F2A">
        <w:rPr>
          <w:sz w:val="24"/>
          <w:szCs w:val="24"/>
        </w:rPr>
        <w:t xml:space="preserve">die beiden neuen Ventilbaureihen </w:t>
      </w:r>
      <w:r w:rsidRPr="00245F2A">
        <w:rPr>
          <w:sz w:val="24"/>
          <w:szCs w:val="24"/>
        </w:rPr>
        <w:t xml:space="preserve">BOA-Control EKB </w:t>
      </w:r>
      <w:r w:rsidR="0034102D" w:rsidRPr="00245F2A">
        <w:rPr>
          <w:sz w:val="24"/>
          <w:szCs w:val="24"/>
        </w:rPr>
        <w:t>und</w:t>
      </w:r>
      <w:r w:rsidRPr="00245F2A">
        <w:rPr>
          <w:sz w:val="24"/>
          <w:szCs w:val="24"/>
        </w:rPr>
        <w:t xml:space="preserve"> BOA-Control IMS EKB</w:t>
      </w:r>
      <w:r w:rsidR="00245F2A">
        <w:rPr>
          <w:sz w:val="24"/>
          <w:szCs w:val="24"/>
        </w:rPr>
        <w:t>.</w:t>
      </w:r>
      <w:r w:rsidR="007F2F29">
        <w:rPr>
          <w:sz w:val="24"/>
          <w:szCs w:val="24"/>
        </w:rPr>
        <w:t xml:space="preserve"> </w:t>
      </w:r>
      <w:r w:rsidR="0034102D" w:rsidRPr="00245F2A">
        <w:rPr>
          <w:sz w:val="24"/>
          <w:szCs w:val="24"/>
        </w:rPr>
        <w:t xml:space="preserve">Bestimmt sind die neuen Ventile für den Einsatz in der </w:t>
      </w:r>
      <w:r w:rsidR="00245F2A">
        <w:rPr>
          <w:sz w:val="24"/>
          <w:szCs w:val="24"/>
        </w:rPr>
        <w:t>T</w:t>
      </w:r>
      <w:r w:rsidR="0034102D" w:rsidRPr="00245F2A">
        <w:rPr>
          <w:sz w:val="24"/>
          <w:szCs w:val="24"/>
        </w:rPr>
        <w:t>rinkwasser</w:t>
      </w:r>
      <w:r w:rsidR="0034102D" w:rsidRPr="00245F2A">
        <w:rPr>
          <w:rFonts w:eastAsiaTheme="minorHAnsi"/>
          <w:sz w:val="24"/>
          <w:szCs w:val="24"/>
        </w:rPr>
        <w:t>ver</w:t>
      </w:r>
      <w:r w:rsidR="00245F2A">
        <w:rPr>
          <w:rFonts w:eastAsiaTheme="minorHAnsi"/>
          <w:sz w:val="24"/>
          <w:szCs w:val="24"/>
        </w:rPr>
        <w:softHyphen/>
      </w:r>
      <w:r w:rsidR="0034102D" w:rsidRPr="00245F2A">
        <w:rPr>
          <w:rFonts w:eastAsiaTheme="minorHAnsi"/>
          <w:sz w:val="24"/>
          <w:szCs w:val="24"/>
        </w:rPr>
        <w:t>sorgung,</w:t>
      </w:r>
      <w:r w:rsidR="00ED3148">
        <w:rPr>
          <w:rFonts w:eastAsiaTheme="minorHAnsi"/>
          <w:sz w:val="24"/>
          <w:szCs w:val="24"/>
        </w:rPr>
        <w:t xml:space="preserve"> in</w:t>
      </w:r>
      <w:r w:rsidR="0034102D" w:rsidRPr="00245F2A">
        <w:rPr>
          <w:rFonts w:eastAsiaTheme="minorHAnsi"/>
          <w:sz w:val="24"/>
          <w:szCs w:val="24"/>
        </w:rPr>
        <w:t xml:space="preserve"> Klimaanlagen und</w:t>
      </w:r>
      <w:r w:rsidR="00ED3148">
        <w:rPr>
          <w:rFonts w:eastAsiaTheme="minorHAnsi"/>
          <w:sz w:val="24"/>
          <w:szCs w:val="24"/>
        </w:rPr>
        <w:t xml:space="preserve"> in</w:t>
      </w:r>
      <w:r w:rsidR="0034102D" w:rsidRPr="00245F2A">
        <w:rPr>
          <w:rFonts w:eastAsiaTheme="minorHAnsi"/>
          <w:sz w:val="24"/>
          <w:szCs w:val="24"/>
        </w:rPr>
        <w:t xml:space="preserve"> Kühlkreisläufen.</w:t>
      </w:r>
      <w:r w:rsidR="007F2F29">
        <w:rPr>
          <w:rFonts w:eastAsiaTheme="minorHAnsi"/>
          <w:sz w:val="24"/>
          <w:szCs w:val="24"/>
        </w:rPr>
        <w:t xml:space="preserve"> </w:t>
      </w:r>
      <w:r w:rsidR="0034102D">
        <w:rPr>
          <w:sz w:val="24"/>
          <w:szCs w:val="24"/>
        </w:rPr>
        <w:t xml:space="preserve">Sie </w:t>
      </w:r>
      <w:r w:rsidR="0086550A" w:rsidRPr="00ED69C5">
        <w:rPr>
          <w:sz w:val="24"/>
          <w:szCs w:val="24"/>
        </w:rPr>
        <w:t>vereinen d</w:t>
      </w:r>
      <w:r w:rsidR="006D077C">
        <w:rPr>
          <w:sz w:val="24"/>
          <w:szCs w:val="24"/>
        </w:rPr>
        <w:t>ie dr</w:t>
      </w:r>
      <w:r w:rsidR="0086550A" w:rsidRPr="00ED69C5">
        <w:rPr>
          <w:sz w:val="24"/>
          <w:szCs w:val="24"/>
        </w:rPr>
        <w:t>ei Funktionen</w:t>
      </w:r>
      <w:r w:rsidR="003B666E" w:rsidRPr="00ED69C5">
        <w:rPr>
          <w:sz w:val="24"/>
          <w:szCs w:val="24"/>
        </w:rPr>
        <w:t xml:space="preserve"> </w:t>
      </w:r>
      <w:r w:rsidR="0086550A" w:rsidRPr="00ED69C5">
        <w:rPr>
          <w:sz w:val="24"/>
          <w:szCs w:val="24"/>
        </w:rPr>
        <w:t>Absperren, Regulieren und Messen</w:t>
      </w:r>
      <w:r w:rsidR="006D077C" w:rsidRPr="006D077C">
        <w:rPr>
          <w:sz w:val="24"/>
          <w:szCs w:val="24"/>
        </w:rPr>
        <w:t xml:space="preserve"> </w:t>
      </w:r>
      <w:r w:rsidR="006D077C" w:rsidRPr="00ED69C5">
        <w:rPr>
          <w:sz w:val="24"/>
          <w:szCs w:val="24"/>
        </w:rPr>
        <w:t>in einer Armatur</w:t>
      </w:r>
      <w:r w:rsidR="0086550A" w:rsidRPr="00ED69C5">
        <w:rPr>
          <w:sz w:val="24"/>
          <w:szCs w:val="24"/>
        </w:rPr>
        <w:t>.</w:t>
      </w:r>
      <w:r w:rsidR="007E5CB9" w:rsidRPr="00ED69C5">
        <w:rPr>
          <w:sz w:val="24"/>
          <w:szCs w:val="24"/>
        </w:rPr>
        <w:t xml:space="preserve"> </w:t>
      </w:r>
      <w:r w:rsidR="006D077C">
        <w:rPr>
          <w:sz w:val="24"/>
          <w:szCs w:val="24"/>
        </w:rPr>
        <w:t>Das spart Platz und r</w:t>
      </w:r>
      <w:r w:rsidR="006D077C" w:rsidRPr="00ED69C5">
        <w:rPr>
          <w:rFonts w:eastAsiaTheme="minorHAnsi"/>
          <w:sz w:val="24"/>
          <w:szCs w:val="24"/>
        </w:rPr>
        <w:t xml:space="preserve">eduziert </w:t>
      </w:r>
      <w:r w:rsidR="006D077C">
        <w:rPr>
          <w:rFonts w:eastAsiaTheme="minorHAnsi"/>
          <w:sz w:val="24"/>
          <w:szCs w:val="24"/>
        </w:rPr>
        <w:t xml:space="preserve">die Kosten, da </w:t>
      </w:r>
      <w:r w:rsidR="00C5768A">
        <w:rPr>
          <w:rFonts w:eastAsiaTheme="minorHAnsi"/>
          <w:sz w:val="24"/>
          <w:szCs w:val="24"/>
        </w:rPr>
        <w:t>zusätzliche Armaturen</w:t>
      </w:r>
      <w:r w:rsidR="008A3270">
        <w:rPr>
          <w:rFonts w:eastAsiaTheme="minorHAnsi"/>
          <w:sz w:val="24"/>
          <w:szCs w:val="24"/>
        </w:rPr>
        <w:t xml:space="preserve"> und Messgeräte sowie</w:t>
      </w:r>
      <w:r w:rsidR="00822DF4" w:rsidRPr="00ED69C5">
        <w:rPr>
          <w:rFonts w:eastAsiaTheme="minorHAnsi"/>
          <w:sz w:val="24"/>
          <w:szCs w:val="24"/>
        </w:rPr>
        <w:t xml:space="preserve"> deren Einbau</w:t>
      </w:r>
      <w:r w:rsidR="006D077C">
        <w:rPr>
          <w:rFonts w:eastAsiaTheme="minorHAnsi"/>
          <w:sz w:val="24"/>
          <w:szCs w:val="24"/>
        </w:rPr>
        <w:t xml:space="preserve"> entfallen</w:t>
      </w:r>
      <w:r w:rsidR="00822DF4" w:rsidRPr="00ED69C5">
        <w:rPr>
          <w:rFonts w:eastAsiaTheme="minorHAnsi"/>
          <w:sz w:val="24"/>
          <w:szCs w:val="24"/>
        </w:rPr>
        <w:t>.</w:t>
      </w:r>
    </w:p>
    <w:p w14:paraId="0FD3D45D" w14:textId="77777777" w:rsidR="007E5CB9" w:rsidRPr="00ED69C5" w:rsidRDefault="007E5CB9" w:rsidP="00245F2A">
      <w:pPr>
        <w:jc w:val="both"/>
        <w:rPr>
          <w:rFonts w:eastAsiaTheme="minorHAnsi"/>
          <w:sz w:val="24"/>
          <w:szCs w:val="24"/>
        </w:rPr>
      </w:pPr>
    </w:p>
    <w:p w14:paraId="4C86B9D4" w14:textId="7A802F3E" w:rsidR="006538DF" w:rsidRPr="00ED69C5" w:rsidRDefault="00204373" w:rsidP="00245F2A">
      <w:pPr>
        <w:jc w:val="both"/>
        <w:rPr>
          <w:rFonts w:eastAsiaTheme="minorHAnsi"/>
          <w:sz w:val="24"/>
          <w:szCs w:val="24"/>
        </w:rPr>
      </w:pPr>
      <w:r w:rsidRPr="00ED69C5">
        <w:rPr>
          <w:rFonts w:eastAsiaTheme="minorHAnsi"/>
          <w:sz w:val="24"/>
          <w:szCs w:val="24"/>
        </w:rPr>
        <w:t>Die Messung</w:t>
      </w:r>
      <w:r w:rsidR="006538DF" w:rsidRPr="00ED69C5">
        <w:rPr>
          <w:rFonts w:eastAsiaTheme="minorHAnsi"/>
          <w:sz w:val="24"/>
          <w:szCs w:val="24"/>
        </w:rPr>
        <w:t xml:space="preserve"> </w:t>
      </w:r>
      <w:r w:rsidRPr="00ED69C5">
        <w:rPr>
          <w:rFonts w:eastAsiaTheme="minorHAnsi"/>
          <w:sz w:val="24"/>
          <w:szCs w:val="24"/>
        </w:rPr>
        <w:t>erfolgt durch Ultraschallwellen, die per Laufzeitdifferenz</w:t>
      </w:r>
      <w:r w:rsidR="007F2F29">
        <w:rPr>
          <w:rFonts w:eastAsiaTheme="minorHAnsi"/>
          <w:sz w:val="24"/>
          <w:szCs w:val="24"/>
        </w:rPr>
        <w:softHyphen/>
      </w:r>
      <w:r w:rsidRPr="00ED69C5">
        <w:rPr>
          <w:rFonts w:eastAsiaTheme="minorHAnsi"/>
          <w:sz w:val="24"/>
          <w:szCs w:val="24"/>
        </w:rPr>
        <w:t>messung</w:t>
      </w:r>
      <w:r w:rsidR="007E5CB9" w:rsidRPr="00ED69C5">
        <w:rPr>
          <w:rFonts w:eastAsiaTheme="minorHAnsi"/>
          <w:sz w:val="24"/>
          <w:szCs w:val="24"/>
        </w:rPr>
        <w:t xml:space="preserve"> </w:t>
      </w:r>
      <w:r w:rsidRPr="00ED69C5">
        <w:rPr>
          <w:rFonts w:eastAsiaTheme="minorHAnsi"/>
          <w:sz w:val="24"/>
          <w:szCs w:val="24"/>
        </w:rPr>
        <w:t>die Durchflussmenge erfassen. Die gemessenen Werte können mit den entsprechenden</w:t>
      </w:r>
      <w:r w:rsidR="006538DF" w:rsidRPr="00ED69C5">
        <w:rPr>
          <w:rFonts w:eastAsiaTheme="minorHAnsi"/>
          <w:sz w:val="24"/>
          <w:szCs w:val="24"/>
        </w:rPr>
        <w:t xml:space="preserve"> </w:t>
      </w:r>
      <w:r w:rsidRPr="00ED69C5">
        <w:rPr>
          <w:rFonts w:eastAsiaTheme="minorHAnsi"/>
          <w:sz w:val="24"/>
          <w:szCs w:val="24"/>
        </w:rPr>
        <w:t>Messcomputern sowohl mobil gespeichert als</w:t>
      </w:r>
      <w:r w:rsidR="006538DF" w:rsidRPr="00ED69C5">
        <w:rPr>
          <w:rFonts w:eastAsiaTheme="minorHAnsi"/>
          <w:sz w:val="24"/>
          <w:szCs w:val="24"/>
        </w:rPr>
        <w:t xml:space="preserve"> </w:t>
      </w:r>
      <w:r w:rsidRPr="00ED69C5">
        <w:rPr>
          <w:rFonts w:eastAsiaTheme="minorHAnsi"/>
          <w:sz w:val="24"/>
          <w:szCs w:val="24"/>
        </w:rPr>
        <w:t>auch permanent übertragen werden.</w:t>
      </w:r>
    </w:p>
    <w:p w14:paraId="6793E875" w14:textId="77777777" w:rsidR="006538DF" w:rsidRPr="00ED69C5" w:rsidRDefault="006538DF" w:rsidP="00245F2A">
      <w:pPr>
        <w:jc w:val="both"/>
        <w:rPr>
          <w:rFonts w:eastAsiaTheme="minorHAnsi"/>
          <w:sz w:val="24"/>
          <w:szCs w:val="24"/>
        </w:rPr>
      </w:pPr>
    </w:p>
    <w:p w14:paraId="3049C6AB" w14:textId="0128CF5D" w:rsidR="007E5CB9" w:rsidRPr="00ED69C5" w:rsidRDefault="00204373" w:rsidP="00245F2A">
      <w:pPr>
        <w:jc w:val="both"/>
        <w:rPr>
          <w:sz w:val="24"/>
          <w:szCs w:val="24"/>
        </w:rPr>
      </w:pPr>
      <w:r w:rsidRPr="00ED69C5">
        <w:rPr>
          <w:sz w:val="24"/>
          <w:szCs w:val="24"/>
        </w:rPr>
        <w:t>Um die Messung mit Ultraschallsensorik zu ermögl</w:t>
      </w:r>
      <w:r w:rsidR="006538DF" w:rsidRPr="00ED69C5">
        <w:rPr>
          <w:sz w:val="24"/>
          <w:szCs w:val="24"/>
        </w:rPr>
        <w:t xml:space="preserve">ichen, sind zwei </w:t>
      </w:r>
      <w:r w:rsidR="008B3840">
        <w:rPr>
          <w:sz w:val="24"/>
          <w:szCs w:val="24"/>
        </w:rPr>
        <w:t>Sensoren</w:t>
      </w:r>
      <w:r w:rsidR="008B3840" w:rsidRPr="00ED69C5">
        <w:rPr>
          <w:sz w:val="24"/>
          <w:szCs w:val="24"/>
        </w:rPr>
        <w:t xml:space="preserve"> </w:t>
      </w:r>
      <w:r w:rsidR="00822DF4" w:rsidRPr="00ED69C5">
        <w:rPr>
          <w:sz w:val="24"/>
          <w:szCs w:val="24"/>
        </w:rPr>
        <w:t>a</w:t>
      </w:r>
      <w:r w:rsidR="006538DF" w:rsidRPr="00ED69C5">
        <w:rPr>
          <w:sz w:val="24"/>
          <w:szCs w:val="24"/>
        </w:rPr>
        <w:t xml:space="preserve">m </w:t>
      </w:r>
      <w:r w:rsidRPr="00ED69C5">
        <w:rPr>
          <w:sz w:val="24"/>
          <w:szCs w:val="24"/>
        </w:rPr>
        <w:t xml:space="preserve">Ventil notwendig. </w:t>
      </w:r>
      <w:r w:rsidR="00822DF4" w:rsidRPr="00ED69C5">
        <w:rPr>
          <w:sz w:val="24"/>
          <w:szCs w:val="24"/>
        </w:rPr>
        <w:t xml:space="preserve">Im Gegensatz zu </w:t>
      </w:r>
      <w:r w:rsidR="00FB6101">
        <w:rPr>
          <w:sz w:val="24"/>
          <w:szCs w:val="24"/>
        </w:rPr>
        <w:t>einer</w:t>
      </w:r>
      <w:r w:rsidR="00822DF4" w:rsidRPr="00ED69C5">
        <w:rPr>
          <w:sz w:val="24"/>
          <w:szCs w:val="24"/>
        </w:rPr>
        <w:t xml:space="preserve"> hydraulischen Differen</w:t>
      </w:r>
      <w:r w:rsidR="005D0DEB" w:rsidRPr="00ED69C5">
        <w:rPr>
          <w:sz w:val="24"/>
          <w:szCs w:val="24"/>
        </w:rPr>
        <w:t>z</w:t>
      </w:r>
      <w:r w:rsidR="00822DF4" w:rsidRPr="00ED69C5">
        <w:rPr>
          <w:sz w:val="24"/>
          <w:szCs w:val="24"/>
        </w:rPr>
        <w:t xml:space="preserve">druckmessung erfolgt die Verbindung zwischen Ventil und Messcomputer über elektrische Leitungen. </w:t>
      </w:r>
      <w:r w:rsidR="005D0DEB" w:rsidRPr="00ED69C5">
        <w:rPr>
          <w:sz w:val="24"/>
          <w:szCs w:val="24"/>
        </w:rPr>
        <w:t xml:space="preserve">Das vermeidet Leckagen </w:t>
      </w:r>
      <w:r w:rsidR="00ED3148">
        <w:rPr>
          <w:sz w:val="24"/>
          <w:szCs w:val="24"/>
        </w:rPr>
        <w:t xml:space="preserve">und </w:t>
      </w:r>
      <w:r w:rsidR="00FB6101">
        <w:rPr>
          <w:sz w:val="24"/>
          <w:szCs w:val="24"/>
        </w:rPr>
        <w:t>er</w:t>
      </w:r>
      <w:r w:rsidR="00822DF4" w:rsidRPr="00ED69C5">
        <w:rPr>
          <w:sz w:val="24"/>
          <w:szCs w:val="24"/>
        </w:rPr>
        <w:t>möglich</w:t>
      </w:r>
      <w:r w:rsidR="00FB6101">
        <w:rPr>
          <w:sz w:val="24"/>
          <w:szCs w:val="24"/>
        </w:rPr>
        <w:t>t es</w:t>
      </w:r>
      <w:r w:rsidR="00ED3148">
        <w:rPr>
          <w:sz w:val="24"/>
          <w:szCs w:val="24"/>
        </w:rPr>
        <w:t>,</w:t>
      </w:r>
      <w:r w:rsidR="00822DF4" w:rsidRPr="00ED69C5">
        <w:rPr>
          <w:sz w:val="24"/>
          <w:szCs w:val="24"/>
        </w:rPr>
        <w:t xml:space="preserve"> die Durchflussmenge auch während der Betätigung des Handrades unabhängig von Ventilhubstellungen und Mindestdifferenzdrücken zu ermitteln.</w:t>
      </w:r>
    </w:p>
    <w:p w14:paraId="195752C2" w14:textId="77777777" w:rsidR="00D45535" w:rsidRPr="00ED69C5" w:rsidRDefault="00D45535" w:rsidP="00245F2A">
      <w:pPr>
        <w:jc w:val="both"/>
        <w:rPr>
          <w:sz w:val="24"/>
          <w:szCs w:val="24"/>
        </w:rPr>
      </w:pPr>
    </w:p>
    <w:p w14:paraId="460E9EA3" w14:textId="5A1E2625" w:rsidR="007D3F70" w:rsidRPr="00ED69C5" w:rsidRDefault="00FB6101" w:rsidP="00245F2A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E</w:t>
      </w:r>
      <w:r w:rsidR="005D534F" w:rsidRPr="00ED69C5">
        <w:rPr>
          <w:rFonts w:eastAsiaTheme="minorHAnsi"/>
          <w:sz w:val="24"/>
          <w:szCs w:val="24"/>
        </w:rPr>
        <w:t xml:space="preserve">s </w:t>
      </w:r>
      <w:r>
        <w:rPr>
          <w:rFonts w:eastAsiaTheme="minorHAnsi"/>
          <w:sz w:val="24"/>
          <w:szCs w:val="24"/>
        </w:rPr>
        <w:t xml:space="preserve">gibt </w:t>
      </w:r>
      <w:r w:rsidR="005D534F" w:rsidRPr="00ED69C5">
        <w:rPr>
          <w:rFonts w:eastAsiaTheme="minorHAnsi"/>
          <w:sz w:val="24"/>
          <w:szCs w:val="24"/>
        </w:rPr>
        <w:t xml:space="preserve">zwei Möglichkeiten der </w:t>
      </w:r>
      <w:r w:rsidR="007D3F70" w:rsidRPr="00ED69C5">
        <w:rPr>
          <w:rFonts w:eastAsiaTheme="minorHAnsi"/>
          <w:sz w:val="24"/>
          <w:szCs w:val="24"/>
        </w:rPr>
        <w:t>Ankop</w:t>
      </w:r>
      <w:r w:rsidR="007571D4" w:rsidRPr="00ED69C5">
        <w:rPr>
          <w:rFonts w:eastAsiaTheme="minorHAnsi"/>
          <w:sz w:val="24"/>
          <w:szCs w:val="24"/>
        </w:rPr>
        <w:t>p</w:t>
      </w:r>
      <w:r w:rsidR="007D3F70" w:rsidRPr="00ED69C5">
        <w:rPr>
          <w:rFonts w:eastAsiaTheme="minorHAnsi"/>
          <w:sz w:val="24"/>
          <w:szCs w:val="24"/>
        </w:rPr>
        <w:t>lung der Sensoren</w:t>
      </w:r>
      <w:r w:rsidR="00005C42">
        <w:rPr>
          <w:rFonts w:eastAsiaTheme="minorHAnsi"/>
          <w:sz w:val="24"/>
          <w:szCs w:val="24"/>
        </w:rPr>
        <w:t xml:space="preserve">. </w:t>
      </w:r>
      <w:r>
        <w:rPr>
          <w:rFonts w:eastAsiaTheme="minorHAnsi"/>
          <w:sz w:val="24"/>
          <w:szCs w:val="24"/>
        </w:rPr>
        <w:t>Das</w:t>
      </w:r>
      <w:r w:rsidR="00204373" w:rsidRPr="00ED69C5">
        <w:rPr>
          <w:rFonts w:eastAsiaTheme="minorHAnsi"/>
          <w:sz w:val="24"/>
          <w:szCs w:val="24"/>
        </w:rPr>
        <w:t xml:space="preserve"> BOA-Control</w:t>
      </w:r>
      <w:r>
        <w:rPr>
          <w:rFonts w:eastAsiaTheme="minorHAnsi"/>
          <w:sz w:val="24"/>
          <w:szCs w:val="24"/>
        </w:rPr>
        <w:t xml:space="preserve"> EKB</w:t>
      </w:r>
      <w:r w:rsidR="00204373" w:rsidRPr="00ED69C5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ist fü</w:t>
      </w:r>
      <w:r w:rsidR="00204373" w:rsidRPr="00ED69C5">
        <w:rPr>
          <w:rFonts w:eastAsiaTheme="minorHAnsi"/>
          <w:sz w:val="24"/>
          <w:szCs w:val="24"/>
        </w:rPr>
        <w:t xml:space="preserve">r die </w:t>
      </w:r>
      <w:r w:rsidR="003561CA">
        <w:rPr>
          <w:rFonts w:eastAsiaTheme="minorHAnsi"/>
          <w:sz w:val="24"/>
          <w:szCs w:val="24"/>
        </w:rPr>
        <w:t xml:space="preserve">mobile </w:t>
      </w:r>
      <w:r w:rsidR="00204373" w:rsidRPr="00ED69C5">
        <w:rPr>
          <w:rFonts w:eastAsiaTheme="minorHAnsi"/>
          <w:sz w:val="24"/>
          <w:szCs w:val="24"/>
        </w:rPr>
        <w:t xml:space="preserve">Ultraschallmessung </w:t>
      </w:r>
      <w:r w:rsidR="003561CA">
        <w:rPr>
          <w:rFonts w:eastAsiaTheme="minorHAnsi"/>
          <w:sz w:val="24"/>
          <w:szCs w:val="24"/>
        </w:rPr>
        <w:t xml:space="preserve">geeignet </w:t>
      </w:r>
      <w:r>
        <w:rPr>
          <w:rFonts w:eastAsiaTheme="minorHAnsi"/>
          <w:sz w:val="24"/>
          <w:szCs w:val="24"/>
        </w:rPr>
        <w:t xml:space="preserve">und </w:t>
      </w:r>
      <w:r w:rsidR="00476FD9" w:rsidRPr="00ED69C5">
        <w:rPr>
          <w:rFonts w:eastAsiaTheme="minorHAnsi"/>
          <w:sz w:val="24"/>
          <w:szCs w:val="24"/>
        </w:rPr>
        <w:t>d</w:t>
      </w:r>
      <w:r w:rsidR="00204373" w:rsidRPr="00ED69C5">
        <w:rPr>
          <w:rFonts w:eastAsiaTheme="minorHAnsi"/>
          <w:sz w:val="24"/>
          <w:szCs w:val="24"/>
        </w:rPr>
        <w:t xml:space="preserve">ie Sensoren </w:t>
      </w:r>
      <w:r>
        <w:rPr>
          <w:rFonts w:eastAsiaTheme="minorHAnsi"/>
          <w:sz w:val="24"/>
          <w:szCs w:val="24"/>
        </w:rPr>
        <w:t>werden nur im Bedarfsfall mittels</w:t>
      </w:r>
      <w:r w:rsidR="00204373" w:rsidRPr="00ED69C5">
        <w:rPr>
          <w:rFonts w:eastAsiaTheme="minorHAnsi"/>
          <w:sz w:val="24"/>
          <w:szCs w:val="24"/>
        </w:rPr>
        <w:t xml:space="preserve"> Magnetkopplung mit</w:t>
      </w:r>
      <w:r w:rsidR="007D3F70" w:rsidRPr="00ED69C5">
        <w:rPr>
          <w:rFonts w:eastAsiaTheme="minorHAnsi"/>
          <w:sz w:val="24"/>
          <w:szCs w:val="24"/>
        </w:rPr>
        <w:t xml:space="preserve"> </w:t>
      </w:r>
      <w:r w:rsidR="00476FD9" w:rsidRPr="00ED69C5">
        <w:rPr>
          <w:rFonts w:eastAsiaTheme="minorHAnsi"/>
          <w:sz w:val="24"/>
          <w:szCs w:val="24"/>
        </w:rPr>
        <w:t xml:space="preserve">dem </w:t>
      </w:r>
      <w:r w:rsidR="005D0DEB" w:rsidRPr="00ED69C5">
        <w:rPr>
          <w:rFonts w:eastAsiaTheme="minorHAnsi"/>
          <w:sz w:val="24"/>
          <w:szCs w:val="24"/>
        </w:rPr>
        <w:t>Gehäuse</w:t>
      </w:r>
      <w:r w:rsidR="006D077C">
        <w:rPr>
          <w:rFonts w:eastAsiaTheme="minorHAnsi"/>
          <w:sz w:val="24"/>
          <w:szCs w:val="24"/>
        </w:rPr>
        <w:t xml:space="preserve"> verbunden</w:t>
      </w:r>
      <w:r w:rsidR="00204373" w:rsidRPr="00ED69C5">
        <w:rPr>
          <w:rFonts w:eastAsiaTheme="minorHAnsi"/>
          <w:sz w:val="24"/>
          <w:szCs w:val="24"/>
        </w:rPr>
        <w:t xml:space="preserve">. </w:t>
      </w:r>
      <w:r>
        <w:rPr>
          <w:rFonts w:eastAsiaTheme="minorHAnsi"/>
          <w:sz w:val="24"/>
          <w:szCs w:val="24"/>
        </w:rPr>
        <w:t>So ist es möglich</w:t>
      </w:r>
      <w:r w:rsidR="00ED3148">
        <w:rPr>
          <w:rFonts w:eastAsiaTheme="minorHAnsi"/>
          <w:sz w:val="24"/>
          <w:szCs w:val="24"/>
        </w:rPr>
        <w:t>,</w:t>
      </w:r>
      <w:r>
        <w:rPr>
          <w:rFonts w:eastAsiaTheme="minorHAnsi"/>
          <w:sz w:val="24"/>
          <w:szCs w:val="24"/>
        </w:rPr>
        <w:t xml:space="preserve"> m</w:t>
      </w:r>
      <w:r w:rsidR="001F6280" w:rsidRPr="00ED69C5">
        <w:rPr>
          <w:rFonts w:eastAsiaTheme="minorHAnsi"/>
          <w:sz w:val="24"/>
          <w:szCs w:val="24"/>
        </w:rPr>
        <w:t xml:space="preserve">it </w:t>
      </w:r>
      <w:r>
        <w:rPr>
          <w:rFonts w:eastAsiaTheme="minorHAnsi"/>
          <w:sz w:val="24"/>
          <w:szCs w:val="24"/>
        </w:rPr>
        <w:t xml:space="preserve">einem </w:t>
      </w:r>
      <w:r w:rsidR="00005C42" w:rsidRPr="00005C42">
        <w:rPr>
          <w:rFonts w:eastAsiaTheme="minorHAnsi"/>
          <w:sz w:val="24"/>
          <w:szCs w:val="24"/>
        </w:rPr>
        <w:t>Messcomputer</w:t>
      </w:r>
      <w:r w:rsidR="003561CA">
        <w:rPr>
          <w:rFonts w:eastAsiaTheme="minorHAnsi"/>
          <w:sz w:val="24"/>
          <w:szCs w:val="24"/>
        </w:rPr>
        <w:t xml:space="preserve"> BOATRONIC</w:t>
      </w:r>
      <w:r w:rsidR="00E501C1">
        <w:rPr>
          <w:rFonts w:eastAsiaTheme="minorHAnsi"/>
          <w:sz w:val="24"/>
          <w:szCs w:val="24"/>
        </w:rPr>
        <w:t> </w:t>
      </w:r>
      <w:bookmarkStart w:id="0" w:name="_GoBack"/>
      <w:bookmarkEnd w:id="0"/>
      <w:r w:rsidR="003561CA">
        <w:rPr>
          <w:rFonts w:eastAsiaTheme="minorHAnsi"/>
          <w:sz w:val="24"/>
          <w:szCs w:val="24"/>
        </w:rPr>
        <w:t>MS</w:t>
      </w:r>
      <w:r w:rsidR="00005C42" w:rsidRPr="00005C42">
        <w:rPr>
          <w:rFonts w:eastAsiaTheme="minorHAnsi"/>
          <w:sz w:val="24"/>
          <w:szCs w:val="24"/>
        </w:rPr>
        <w:t xml:space="preserve"> </w:t>
      </w:r>
      <w:r w:rsidR="00005C42">
        <w:rPr>
          <w:rFonts w:eastAsiaTheme="minorHAnsi"/>
          <w:sz w:val="24"/>
          <w:szCs w:val="24"/>
        </w:rPr>
        <w:t xml:space="preserve">und einem </w:t>
      </w:r>
      <w:r w:rsidR="00DB694A">
        <w:rPr>
          <w:rFonts w:eastAsiaTheme="minorHAnsi"/>
          <w:sz w:val="24"/>
          <w:szCs w:val="24"/>
        </w:rPr>
        <w:t>Sensorsatz</w:t>
      </w:r>
      <w:r w:rsidR="00005C42">
        <w:rPr>
          <w:rFonts w:eastAsiaTheme="minorHAnsi"/>
          <w:sz w:val="24"/>
          <w:szCs w:val="24"/>
        </w:rPr>
        <w:t xml:space="preserve"> nacheinander</w:t>
      </w:r>
      <w:r w:rsidR="00204373" w:rsidRPr="00ED69C5">
        <w:rPr>
          <w:rFonts w:eastAsiaTheme="minorHAnsi"/>
          <w:sz w:val="24"/>
          <w:szCs w:val="24"/>
        </w:rPr>
        <w:t xml:space="preserve"> </w:t>
      </w:r>
      <w:r w:rsidR="001F6280" w:rsidRPr="00ED69C5">
        <w:rPr>
          <w:rFonts w:eastAsiaTheme="minorHAnsi"/>
          <w:sz w:val="24"/>
          <w:szCs w:val="24"/>
        </w:rPr>
        <w:t xml:space="preserve">die Durchflussmenge </w:t>
      </w:r>
      <w:r w:rsidR="00005C42">
        <w:rPr>
          <w:rFonts w:eastAsiaTheme="minorHAnsi"/>
          <w:sz w:val="24"/>
          <w:szCs w:val="24"/>
        </w:rPr>
        <w:t xml:space="preserve">an </w:t>
      </w:r>
      <w:r w:rsidR="00204373" w:rsidRPr="00ED69C5">
        <w:rPr>
          <w:rFonts w:eastAsiaTheme="minorHAnsi"/>
          <w:sz w:val="24"/>
          <w:szCs w:val="24"/>
        </w:rPr>
        <w:t>beliebig viele</w:t>
      </w:r>
      <w:r w:rsidR="00005C42">
        <w:rPr>
          <w:rFonts w:eastAsiaTheme="minorHAnsi"/>
          <w:sz w:val="24"/>
          <w:szCs w:val="24"/>
        </w:rPr>
        <w:t>n</w:t>
      </w:r>
      <w:r w:rsidR="00204373" w:rsidRPr="00ED69C5">
        <w:rPr>
          <w:rFonts w:eastAsiaTheme="minorHAnsi"/>
          <w:sz w:val="24"/>
          <w:szCs w:val="24"/>
        </w:rPr>
        <w:t xml:space="preserve"> Ventile</w:t>
      </w:r>
      <w:r w:rsidR="00005C42">
        <w:rPr>
          <w:rFonts w:eastAsiaTheme="minorHAnsi"/>
          <w:sz w:val="24"/>
          <w:szCs w:val="24"/>
        </w:rPr>
        <w:t>n</w:t>
      </w:r>
      <w:r w:rsidR="007D3F70" w:rsidRPr="00ED69C5">
        <w:rPr>
          <w:rFonts w:eastAsiaTheme="minorHAnsi"/>
          <w:sz w:val="24"/>
          <w:szCs w:val="24"/>
        </w:rPr>
        <w:t xml:space="preserve"> </w:t>
      </w:r>
      <w:r w:rsidR="00204373" w:rsidRPr="00ED69C5">
        <w:rPr>
          <w:rFonts w:eastAsiaTheme="minorHAnsi"/>
          <w:sz w:val="24"/>
          <w:szCs w:val="24"/>
        </w:rPr>
        <w:t xml:space="preserve">zu </w:t>
      </w:r>
      <w:r w:rsidR="003561CA">
        <w:rPr>
          <w:rFonts w:eastAsiaTheme="minorHAnsi"/>
          <w:sz w:val="24"/>
          <w:szCs w:val="24"/>
        </w:rPr>
        <w:t>erfassen</w:t>
      </w:r>
    </w:p>
    <w:p w14:paraId="39E8BBF7" w14:textId="77777777" w:rsidR="00ED69C5" w:rsidRDefault="00ED69C5" w:rsidP="00245F2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307FCA06" w14:textId="3C09E32C" w:rsidR="00B543A7" w:rsidRPr="00ED69C5" w:rsidRDefault="001F6280" w:rsidP="00245F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69C5">
        <w:rPr>
          <w:rFonts w:eastAsiaTheme="minorHAnsi"/>
          <w:sz w:val="24"/>
          <w:szCs w:val="24"/>
        </w:rPr>
        <w:t>Als A</w:t>
      </w:r>
      <w:r w:rsidR="00D45535" w:rsidRPr="00ED69C5">
        <w:rPr>
          <w:rFonts w:eastAsiaTheme="minorHAnsi"/>
          <w:sz w:val="24"/>
          <w:szCs w:val="24"/>
        </w:rPr>
        <w:t>lternativ</w:t>
      </w:r>
      <w:r w:rsidRPr="00ED69C5">
        <w:rPr>
          <w:rFonts w:eastAsiaTheme="minorHAnsi"/>
          <w:sz w:val="24"/>
          <w:szCs w:val="24"/>
        </w:rPr>
        <w:t>e</w:t>
      </w:r>
      <w:r w:rsidR="00D45535" w:rsidRPr="00ED69C5">
        <w:rPr>
          <w:rFonts w:eastAsiaTheme="minorHAnsi"/>
          <w:sz w:val="24"/>
          <w:szCs w:val="24"/>
        </w:rPr>
        <w:t xml:space="preserve"> gibt es </w:t>
      </w:r>
      <w:r w:rsidRPr="00ED69C5">
        <w:rPr>
          <w:rFonts w:eastAsiaTheme="minorHAnsi"/>
          <w:sz w:val="24"/>
          <w:szCs w:val="24"/>
        </w:rPr>
        <w:t xml:space="preserve">die </w:t>
      </w:r>
      <w:r w:rsidR="00E47204">
        <w:rPr>
          <w:rFonts w:eastAsiaTheme="minorHAnsi"/>
          <w:sz w:val="24"/>
          <w:szCs w:val="24"/>
        </w:rPr>
        <w:t>Variante</w:t>
      </w:r>
      <w:r w:rsidR="00E47204" w:rsidRPr="00ED69C5">
        <w:rPr>
          <w:rFonts w:eastAsiaTheme="minorHAnsi"/>
          <w:sz w:val="24"/>
          <w:szCs w:val="24"/>
        </w:rPr>
        <w:t xml:space="preserve"> </w:t>
      </w:r>
      <w:r w:rsidR="00204373" w:rsidRPr="00ED69C5">
        <w:rPr>
          <w:rFonts w:eastAsiaTheme="minorHAnsi"/>
          <w:sz w:val="24"/>
          <w:szCs w:val="24"/>
        </w:rPr>
        <w:t>BOA-Control IMS</w:t>
      </w:r>
      <w:r w:rsidR="00005C42">
        <w:rPr>
          <w:rFonts w:eastAsiaTheme="minorHAnsi"/>
          <w:sz w:val="24"/>
          <w:szCs w:val="24"/>
        </w:rPr>
        <w:t xml:space="preserve"> EKB</w:t>
      </w:r>
      <w:r w:rsidRPr="00ED69C5">
        <w:rPr>
          <w:rFonts w:eastAsiaTheme="minorHAnsi"/>
          <w:sz w:val="24"/>
          <w:szCs w:val="24"/>
        </w:rPr>
        <w:t>. B</w:t>
      </w:r>
      <w:r w:rsidR="00204373" w:rsidRPr="00ED69C5">
        <w:rPr>
          <w:rFonts w:eastAsiaTheme="minorHAnsi"/>
          <w:sz w:val="24"/>
          <w:szCs w:val="24"/>
        </w:rPr>
        <w:t>ei d</w:t>
      </w:r>
      <w:r w:rsidR="00D62A89" w:rsidRPr="00ED69C5">
        <w:rPr>
          <w:rFonts w:eastAsiaTheme="minorHAnsi"/>
          <w:sz w:val="24"/>
          <w:szCs w:val="24"/>
        </w:rPr>
        <w:t>ies</w:t>
      </w:r>
      <w:r w:rsidR="006E6D18" w:rsidRPr="00ED69C5">
        <w:rPr>
          <w:rFonts w:eastAsiaTheme="minorHAnsi"/>
          <w:sz w:val="24"/>
          <w:szCs w:val="24"/>
        </w:rPr>
        <w:t>er</w:t>
      </w:r>
      <w:r w:rsidR="00204373" w:rsidRPr="00ED69C5">
        <w:rPr>
          <w:rFonts w:eastAsiaTheme="minorHAnsi"/>
          <w:sz w:val="24"/>
          <w:szCs w:val="24"/>
        </w:rPr>
        <w:t xml:space="preserve"> </w:t>
      </w:r>
      <w:r w:rsidR="00D62A89" w:rsidRPr="00ED69C5">
        <w:rPr>
          <w:rFonts w:eastAsiaTheme="minorHAnsi"/>
          <w:sz w:val="24"/>
          <w:szCs w:val="24"/>
        </w:rPr>
        <w:t xml:space="preserve">sind </w:t>
      </w:r>
      <w:r w:rsidR="00204373" w:rsidRPr="00ED69C5">
        <w:rPr>
          <w:rFonts w:eastAsiaTheme="minorHAnsi"/>
          <w:sz w:val="24"/>
          <w:szCs w:val="24"/>
        </w:rPr>
        <w:t xml:space="preserve">die </w:t>
      </w:r>
      <w:r w:rsidR="007D3F70" w:rsidRPr="00ED69C5">
        <w:rPr>
          <w:rFonts w:eastAsiaTheme="minorHAnsi"/>
          <w:sz w:val="24"/>
          <w:szCs w:val="24"/>
        </w:rPr>
        <w:t xml:space="preserve">Sensoren fest </w:t>
      </w:r>
      <w:r w:rsidR="00A90E8F" w:rsidRPr="00ED69C5">
        <w:rPr>
          <w:rFonts w:eastAsiaTheme="minorHAnsi"/>
          <w:sz w:val="24"/>
          <w:szCs w:val="24"/>
        </w:rPr>
        <w:t>mit</w:t>
      </w:r>
      <w:r w:rsidR="007D3F70" w:rsidRPr="00ED69C5">
        <w:rPr>
          <w:rFonts w:eastAsiaTheme="minorHAnsi"/>
          <w:sz w:val="24"/>
          <w:szCs w:val="24"/>
        </w:rPr>
        <w:t xml:space="preserve"> dem </w:t>
      </w:r>
      <w:r w:rsidR="005C5849">
        <w:rPr>
          <w:rFonts w:eastAsiaTheme="minorHAnsi"/>
          <w:sz w:val="24"/>
          <w:szCs w:val="24"/>
        </w:rPr>
        <w:t>Gehäuse</w:t>
      </w:r>
      <w:r w:rsidR="007D3F70" w:rsidRPr="00ED69C5">
        <w:rPr>
          <w:rFonts w:eastAsiaTheme="minorHAnsi"/>
          <w:sz w:val="24"/>
          <w:szCs w:val="24"/>
        </w:rPr>
        <w:t xml:space="preserve"> </w:t>
      </w:r>
      <w:r w:rsidR="00D62A89" w:rsidRPr="00ED69C5">
        <w:rPr>
          <w:rFonts w:eastAsiaTheme="minorHAnsi"/>
          <w:sz w:val="24"/>
          <w:szCs w:val="24"/>
        </w:rPr>
        <w:t>ver</w:t>
      </w:r>
      <w:r w:rsidR="00A90E8F" w:rsidRPr="00ED69C5">
        <w:rPr>
          <w:rFonts w:eastAsiaTheme="minorHAnsi"/>
          <w:sz w:val="24"/>
          <w:szCs w:val="24"/>
        </w:rPr>
        <w:t>bunden</w:t>
      </w:r>
      <w:r w:rsidR="00204373" w:rsidRPr="00ED69C5">
        <w:rPr>
          <w:rFonts w:eastAsiaTheme="minorHAnsi"/>
          <w:sz w:val="24"/>
          <w:szCs w:val="24"/>
        </w:rPr>
        <w:t>.</w:t>
      </w:r>
      <w:r w:rsidR="00ED69C5" w:rsidRPr="00ED69C5">
        <w:rPr>
          <w:rFonts w:eastAsiaTheme="minorHAnsi"/>
          <w:sz w:val="24"/>
          <w:szCs w:val="24"/>
        </w:rPr>
        <w:t xml:space="preserve"> </w:t>
      </w:r>
      <w:r w:rsidR="008B3840">
        <w:rPr>
          <w:rFonts w:eastAsiaTheme="minorHAnsi"/>
          <w:sz w:val="24"/>
          <w:szCs w:val="24"/>
        </w:rPr>
        <w:t xml:space="preserve">Neben der mobilen Messung mittels BOATRONIC MS ist </w:t>
      </w:r>
      <w:r w:rsidR="00E47204">
        <w:rPr>
          <w:rFonts w:eastAsiaTheme="minorHAnsi"/>
          <w:sz w:val="24"/>
          <w:szCs w:val="24"/>
        </w:rPr>
        <w:t>so</w:t>
      </w:r>
      <w:r w:rsidR="008B3840">
        <w:rPr>
          <w:rFonts w:eastAsiaTheme="minorHAnsi"/>
          <w:sz w:val="24"/>
          <w:szCs w:val="24"/>
        </w:rPr>
        <w:t xml:space="preserve"> auch eine Permanentmessung möglich. </w:t>
      </w:r>
      <w:r w:rsidR="00D62A89" w:rsidRPr="00ED69C5">
        <w:rPr>
          <w:rFonts w:eastAsiaTheme="minorHAnsi"/>
          <w:sz w:val="24"/>
          <w:szCs w:val="24"/>
        </w:rPr>
        <w:t>D</w:t>
      </w:r>
      <w:r w:rsidRPr="00ED69C5">
        <w:rPr>
          <w:rFonts w:eastAsiaTheme="minorHAnsi"/>
          <w:sz w:val="24"/>
          <w:szCs w:val="24"/>
        </w:rPr>
        <w:t>er</w:t>
      </w:r>
      <w:r w:rsidR="00204373" w:rsidRPr="00ED69C5">
        <w:rPr>
          <w:rFonts w:eastAsiaTheme="minorHAnsi"/>
          <w:sz w:val="24"/>
          <w:szCs w:val="24"/>
        </w:rPr>
        <w:t xml:space="preserve"> Messcomputer BOATRONIC MS-420</w:t>
      </w:r>
      <w:r w:rsidR="00822DF4" w:rsidRPr="00ED69C5">
        <w:rPr>
          <w:rFonts w:eastAsiaTheme="minorHAnsi"/>
          <w:sz w:val="24"/>
          <w:szCs w:val="24"/>
        </w:rPr>
        <w:t xml:space="preserve"> </w:t>
      </w:r>
      <w:r w:rsidR="00D62A89" w:rsidRPr="00ED69C5">
        <w:rPr>
          <w:rFonts w:eastAsiaTheme="minorHAnsi"/>
          <w:sz w:val="24"/>
          <w:szCs w:val="24"/>
        </w:rPr>
        <w:t xml:space="preserve">übermittelt </w:t>
      </w:r>
      <w:r w:rsidR="008B3840">
        <w:rPr>
          <w:rFonts w:eastAsiaTheme="minorHAnsi"/>
          <w:sz w:val="24"/>
          <w:szCs w:val="24"/>
        </w:rPr>
        <w:t xml:space="preserve">dabei </w:t>
      </w:r>
      <w:r w:rsidR="00204373" w:rsidRPr="00ED69C5">
        <w:rPr>
          <w:rFonts w:eastAsiaTheme="minorHAnsi"/>
          <w:sz w:val="24"/>
          <w:szCs w:val="24"/>
        </w:rPr>
        <w:t>die Werte für Volumenstrom un</w:t>
      </w:r>
      <w:r w:rsidR="007D3F70" w:rsidRPr="00ED69C5">
        <w:rPr>
          <w:rFonts w:eastAsiaTheme="minorHAnsi"/>
          <w:sz w:val="24"/>
          <w:szCs w:val="24"/>
        </w:rPr>
        <w:t xml:space="preserve">d Temperatur kontinuierlich per </w:t>
      </w:r>
      <w:r w:rsidRPr="00ED69C5">
        <w:rPr>
          <w:rFonts w:eastAsiaTheme="minorHAnsi"/>
          <w:sz w:val="24"/>
          <w:szCs w:val="24"/>
        </w:rPr>
        <w:t>4-20</w:t>
      </w:r>
      <w:r w:rsidR="006E6D18" w:rsidRPr="00ED69C5">
        <w:rPr>
          <w:rFonts w:eastAsiaTheme="minorHAnsi"/>
          <w:sz w:val="24"/>
          <w:szCs w:val="24"/>
        </w:rPr>
        <w:t>-</w:t>
      </w:r>
      <w:r w:rsidRPr="00ED69C5">
        <w:rPr>
          <w:rFonts w:eastAsiaTheme="minorHAnsi"/>
          <w:sz w:val="24"/>
          <w:szCs w:val="24"/>
        </w:rPr>
        <w:t xml:space="preserve">mA-Signal </w:t>
      </w:r>
      <w:r w:rsidR="00D62A89" w:rsidRPr="00ED69C5">
        <w:rPr>
          <w:rFonts w:eastAsiaTheme="minorHAnsi"/>
          <w:sz w:val="24"/>
          <w:szCs w:val="24"/>
        </w:rPr>
        <w:t>an ein übergeordnetes System</w:t>
      </w:r>
      <w:r w:rsidR="00204373" w:rsidRPr="00ED69C5">
        <w:rPr>
          <w:rFonts w:eastAsiaTheme="minorHAnsi"/>
          <w:sz w:val="24"/>
          <w:szCs w:val="24"/>
        </w:rPr>
        <w:t>.</w:t>
      </w:r>
      <w:r w:rsidR="008A3270">
        <w:rPr>
          <w:rFonts w:eastAsiaTheme="minorHAnsi"/>
          <w:sz w:val="24"/>
          <w:szCs w:val="24"/>
        </w:rPr>
        <w:t xml:space="preserve"> Diese Lösung ersetzt ein zusätzliches Messgerät in der Rohrleitung.</w:t>
      </w:r>
      <w:r w:rsidR="00ED69C5" w:rsidRPr="00ED69C5">
        <w:rPr>
          <w:rFonts w:eastAsiaTheme="minorHAnsi"/>
          <w:sz w:val="24"/>
          <w:szCs w:val="24"/>
        </w:rPr>
        <w:t xml:space="preserve"> </w:t>
      </w:r>
      <w:r w:rsidR="00103158" w:rsidRPr="00ED69C5">
        <w:rPr>
          <w:sz w:val="24"/>
          <w:szCs w:val="24"/>
        </w:rPr>
        <w:t xml:space="preserve">In Kombination </w:t>
      </w:r>
      <w:r w:rsidR="00103158" w:rsidRPr="00ED69C5">
        <w:rPr>
          <w:rFonts w:eastAsiaTheme="minorHAnsi"/>
          <w:sz w:val="24"/>
          <w:szCs w:val="24"/>
        </w:rPr>
        <w:t xml:space="preserve">mit einem intelligenten Elektroantrieb kann das </w:t>
      </w:r>
      <w:r w:rsidR="00103158" w:rsidRPr="005C5849">
        <w:rPr>
          <w:rFonts w:eastAsiaTheme="minorHAnsi"/>
          <w:sz w:val="24"/>
          <w:szCs w:val="24"/>
        </w:rPr>
        <w:t>Ventil</w:t>
      </w:r>
      <w:r w:rsidR="00A9526A">
        <w:rPr>
          <w:rFonts w:eastAsiaTheme="minorHAnsi"/>
          <w:sz w:val="24"/>
          <w:szCs w:val="24"/>
        </w:rPr>
        <w:t xml:space="preserve"> auch als vollautomatische</w:t>
      </w:r>
      <w:r w:rsidR="00103158" w:rsidRPr="00ED69C5">
        <w:rPr>
          <w:rFonts w:eastAsiaTheme="minorHAnsi"/>
          <w:sz w:val="24"/>
          <w:szCs w:val="24"/>
        </w:rPr>
        <w:t xml:space="preserve"> Regel- und Mess</w:t>
      </w:r>
      <w:r w:rsidR="005C5849">
        <w:rPr>
          <w:rFonts w:eastAsiaTheme="minorHAnsi"/>
          <w:sz w:val="24"/>
          <w:szCs w:val="24"/>
        </w:rPr>
        <w:t>einheit</w:t>
      </w:r>
      <w:r w:rsidR="00103158" w:rsidRPr="00ED69C5">
        <w:rPr>
          <w:rFonts w:eastAsiaTheme="minorHAnsi"/>
          <w:sz w:val="24"/>
          <w:szCs w:val="24"/>
        </w:rPr>
        <w:t xml:space="preserve"> arbeiten.</w:t>
      </w:r>
    </w:p>
    <w:p w14:paraId="3176131C" w14:textId="77777777" w:rsidR="00215772" w:rsidRPr="00ED69C5" w:rsidRDefault="00215772" w:rsidP="00245F2A">
      <w:pPr>
        <w:jc w:val="both"/>
        <w:rPr>
          <w:sz w:val="24"/>
          <w:szCs w:val="24"/>
        </w:rPr>
      </w:pPr>
    </w:p>
    <w:p w14:paraId="19C7E53A" w14:textId="01A25B7E" w:rsidR="00005C42" w:rsidRDefault="00005C42" w:rsidP="00245F2A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Die Ventile besitzen eine </w:t>
      </w:r>
      <w:r w:rsidRPr="00005C42">
        <w:rPr>
          <w:rFonts w:eastAsiaTheme="minorHAnsi"/>
          <w:sz w:val="24"/>
          <w:szCs w:val="24"/>
        </w:rPr>
        <w:t xml:space="preserve">DIN-DVGW-Registrierung für </w:t>
      </w:r>
      <w:r>
        <w:rPr>
          <w:rFonts w:eastAsiaTheme="minorHAnsi"/>
          <w:sz w:val="24"/>
          <w:szCs w:val="24"/>
        </w:rPr>
        <w:t>Trinkwasser (DN</w:t>
      </w:r>
      <w:r w:rsidRPr="00005C42">
        <w:rPr>
          <w:rFonts w:eastAsiaTheme="minorHAnsi"/>
          <w:sz w:val="24"/>
          <w:szCs w:val="24"/>
        </w:rPr>
        <w:t xml:space="preserve"> 15-100</w:t>
      </w:r>
      <w:r>
        <w:rPr>
          <w:rFonts w:eastAsiaTheme="minorHAnsi"/>
          <w:sz w:val="24"/>
          <w:szCs w:val="24"/>
        </w:rPr>
        <w:t>)</w:t>
      </w:r>
      <w:r w:rsidRPr="00005C42">
        <w:rPr>
          <w:rFonts w:eastAsiaTheme="minorHAnsi"/>
          <w:sz w:val="24"/>
          <w:szCs w:val="24"/>
        </w:rPr>
        <w:t xml:space="preserve"> nach DIN 3546-1. </w:t>
      </w:r>
      <w:r w:rsidRPr="008A3270">
        <w:rPr>
          <w:rFonts w:eastAsiaTheme="minorHAnsi"/>
          <w:sz w:val="24"/>
          <w:szCs w:val="24"/>
        </w:rPr>
        <w:t>Die mit dem Medium in Berührung kommenden Elastomere und Kunststoffteile sowie die Gehäusebeschichtung (EKB) haben eine KTW-Empfehlung.</w:t>
      </w:r>
    </w:p>
    <w:p w14:paraId="24B1A38F" w14:textId="77777777" w:rsidR="00005C42" w:rsidRDefault="00005C42" w:rsidP="00245F2A">
      <w:pPr>
        <w:jc w:val="both"/>
        <w:rPr>
          <w:rFonts w:eastAsiaTheme="minorHAnsi"/>
          <w:sz w:val="24"/>
          <w:szCs w:val="24"/>
        </w:rPr>
      </w:pPr>
    </w:p>
    <w:p w14:paraId="4DDC7559" w14:textId="16679A89" w:rsidR="005D0DEB" w:rsidRPr="00ED69C5" w:rsidRDefault="00005C42" w:rsidP="00245F2A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Außerdem </w:t>
      </w:r>
      <w:r w:rsidRPr="00005C42">
        <w:rPr>
          <w:rFonts w:eastAsiaTheme="minorHAnsi"/>
          <w:sz w:val="24"/>
          <w:szCs w:val="24"/>
        </w:rPr>
        <w:t xml:space="preserve">erfüllen </w:t>
      </w:r>
      <w:r w:rsidR="00247B2E">
        <w:rPr>
          <w:rFonts w:eastAsiaTheme="minorHAnsi"/>
          <w:sz w:val="24"/>
          <w:szCs w:val="24"/>
        </w:rPr>
        <w:t>die Armaturen</w:t>
      </w:r>
      <w:r>
        <w:rPr>
          <w:rFonts w:eastAsiaTheme="minorHAnsi"/>
          <w:sz w:val="24"/>
          <w:szCs w:val="24"/>
        </w:rPr>
        <w:t xml:space="preserve"> </w:t>
      </w:r>
      <w:r w:rsidRPr="00005C42">
        <w:rPr>
          <w:rFonts w:eastAsiaTheme="minorHAnsi"/>
          <w:sz w:val="24"/>
          <w:szCs w:val="24"/>
        </w:rPr>
        <w:t>die Sicherheitsanforderungen des</w:t>
      </w:r>
      <w:r>
        <w:rPr>
          <w:rFonts w:eastAsiaTheme="minorHAnsi"/>
          <w:sz w:val="24"/>
          <w:szCs w:val="24"/>
        </w:rPr>
        <w:t xml:space="preserve"> </w:t>
      </w:r>
      <w:r w:rsidRPr="00005C42">
        <w:rPr>
          <w:rFonts w:eastAsiaTheme="minorHAnsi"/>
          <w:sz w:val="24"/>
          <w:szCs w:val="24"/>
        </w:rPr>
        <w:t>Anhangs</w:t>
      </w:r>
      <w:r>
        <w:rPr>
          <w:rFonts w:eastAsiaTheme="minorHAnsi"/>
          <w:sz w:val="24"/>
          <w:szCs w:val="24"/>
        </w:rPr>
        <w:t> </w:t>
      </w:r>
      <w:r w:rsidRPr="00005C42">
        <w:rPr>
          <w:rFonts w:eastAsiaTheme="minorHAnsi"/>
          <w:sz w:val="24"/>
          <w:szCs w:val="24"/>
        </w:rPr>
        <w:t>I der europäischen Druckgeräterichtlinie 2014/68/EU (DGR) für Fluide der Gruppe 2.</w:t>
      </w:r>
    </w:p>
    <w:p w14:paraId="20A5FC43" w14:textId="77777777" w:rsidR="003F108F" w:rsidRDefault="003F108F" w:rsidP="00245F2A">
      <w:pPr>
        <w:jc w:val="both"/>
        <w:rPr>
          <w:sz w:val="24"/>
          <w:szCs w:val="24"/>
        </w:rPr>
      </w:pPr>
    </w:p>
    <w:p w14:paraId="059D1D41" w14:textId="5EBE4FC1" w:rsidR="00ED69C5" w:rsidRDefault="00ED69C5" w:rsidP="00245F2A">
      <w:pPr>
        <w:jc w:val="both"/>
        <w:rPr>
          <w:sz w:val="24"/>
          <w:szCs w:val="24"/>
        </w:rPr>
      </w:pPr>
      <w:r w:rsidRPr="00ED69C5">
        <w:rPr>
          <w:sz w:val="24"/>
          <w:szCs w:val="24"/>
        </w:rPr>
        <w:t>Foto:</w:t>
      </w:r>
      <w:r>
        <w:rPr>
          <w:sz w:val="24"/>
          <w:szCs w:val="24"/>
        </w:rPr>
        <w:t xml:space="preserve"> </w:t>
      </w:r>
      <w:r w:rsidR="00DE63B7">
        <w:rPr>
          <w:sz w:val="24"/>
          <w:szCs w:val="24"/>
        </w:rPr>
        <w:t xml:space="preserve">Mit ihrer </w:t>
      </w:r>
      <w:r w:rsidRPr="00ED69C5">
        <w:rPr>
          <w:rFonts w:eastAsiaTheme="minorHAnsi"/>
          <w:sz w:val="24"/>
          <w:szCs w:val="24"/>
        </w:rPr>
        <w:t>Ultraschallsensorik</w:t>
      </w:r>
      <w:r w:rsidRPr="00ED69C5">
        <w:rPr>
          <w:sz w:val="24"/>
          <w:szCs w:val="24"/>
        </w:rPr>
        <w:t xml:space="preserve"> vereinen BOA-Control </w:t>
      </w:r>
      <w:r w:rsidR="003561CA">
        <w:rPr>
          <w:sz w:val="24"/>
          <w:szCs w:val="24"/>
        </w:rPr>
        <w:t xml:space="preserve">EKB </w:t>
      </w:r>
      <w:r w:rsidRPr="00ED69C5">
        <w:rPr>
          <w:sz w:val="24"/>
          <w:szCs w:val="24"/>
        </w:rPr>
        <w:t>und BOA-Control IMS</w:t>
      </w:r>
      <w:r w:rsidR="003561CA">
        <w:rPr>
          <w:sz w:val="24"/>
          <w:szCs w:val="24"/>
        </w:rPr>
        <w:t xml:space="preserve"> EKB </w:t>
      </w:r>
      <w:r>
        <w:rPr>
          <w:sz w:val="24"/>
          <w:szCs w:val="24"/>
        </w:rPr>
        <w:t xml:space="preserve">die </w:t>
      </w:r>
      <w:r w:rsidRPr="00ED69C5">
        <w:rPr>
          <w:sz w:val="24"/>
          <w:szCs w:val="24"/>
        </w:rPr>
        <w:t>Funktionen Absperren, Regulieren und Messen</w:t>
      </w:r>
      <w:r w:rsidR="00DE63B7">
        <w:rPr>
          <w:sz w:val="24"/>
          <w:szCs w:val="24"/>
        </w:rPr>
        <w:t xml:space="preserve"> in einem Ventil</w:t>
      </w:r>
      <w:r w:rsidRPr="00ED69C5">
        <w:rPr>
          <w:sz w:val="24"/>
          <w:szCs w:val="24"/>
        </w:rPr>
        <w:t>.</w:t>
      </w:r>
      <w:r w:rsidRPr="00ED69C5">
        <w:rPr>
          <w:rFonts w:eastAsiaTheme="minorHAnsi" w:cs="Arial"/>
          <w:sz w:val="24"/>
          <w:szCs w:val="24"/>
        </w:rPr>
        <w:t xml:space="preserve"> ©</w:t>
      </w:r>
      <w:r w:rsidR="008D21A5">
        <w:rPr>
          <w:rFonts w:eastAsiaTheme="minorHAnsi" w:cs="Arial"/>
          <w:sz w:val="24"/>
          <w:szCs w:val="24"/>
        </w:rPr>
        <w:t xml:space="preserve">KSB SE &amp; Co. KGaA, Frankenthal </w:t>
      </w:r>
    </w:p>
    <w:sectPr w:rsidR="00ED69C5" w:rsidSect="003F108F">
      <w:headerReference w:type="default" r:id="rId8"/>
      <w:headerReference w:type="first" r:id="rId9"/>
      <w:pgSz w:w="11906" w:h="16838"/>
      <w:pgMar w:top="1135" w:right="2267" w:bottom="993" w:left="212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57FA4" w14:textId="77777777" w:rsidR="00A16719" w:rsidRDefault="00A16719" w:rsidP="00D607C9">
      <w:r>
        <w:separator/>
      </w:r>
    </w:p>
  </w:endnote>
  <w:endnote w:type="continuationSeparator" w:id="0">
    <w:p w14:paraId="2D14CD34" w14:textId="77777777" w:rsidR="00A16719" w:rsidRDefault="00A16719" w:rsidP="00D6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522DF" w14:textId="77777777" w:rsidR="00A16719" w:rsidRDefault="00A16719" w:rsidP="00D607C9">
      <w:r>
        <w:separator/>
      </w:r>
    </w:p>
  </w:footnote>
  <w:footnote w:type="continuationSeparator" w:id="0">
    <w:p w14:paraId="54A26FFD" w14:textId="77777777" w:rsidR="00A16719" w:rsidRDefault="00A16719" w:rsidP="00D60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A4D10" w14:textId="5F00FC69" w:rsidR="00E85996" w:rsidRPr="00B11B76" w:rsidRDefault="00506C15" w:rsidP="00104E4A">
    <w:pPr>
      <w:pStyle w:val="Kopfzeile"/>
      <w:tabs>
        <w:tab w:val="left" w:pos="6237"/>
      </w:tabs>
      <w:rPr>
        <w:rFonts w:ascii="CG Times" w:hAnsi="CG Times"/>
        <w:lang w:val="en-GB"/>
      </w:rPr>
    </w:pPr>
    <w:r>
      <w:fldChar w:fldCharType="begin"/>
    </w:r>
    <w:r w:rsidRPr="00B11B76">
      <w:rPr>
        <w:lang w:val="en-GB"/>
      </w:rPr>
      <w:instrText xml:space="preserve"> FILENAME  \* MERGEFORMAT </w:instrText>
    </w:r>
    <w:r>
      <w:fldChar w:fldCharType="separate"/>
    </w:r>
    <w:r w:rsidR="00E64876" w:rsidRPr="00E64876">
      <w:rPr>
        <w:rFonts w:ascii="CG Times" w:hAnsi="CG Times"/>
        <w:noProof/>
        <w:sz w:val="10"/>
        <w:lang w:val="en-GB"/>
      </w:rPr>
      <w:t>D_BoaConrol_IMS_EKB_03.docx</w:t>
    </w:r>
    <w:r>
      <w:rPr>
        <w:rFonts w:ascii="CG Times" w:hAnsi="CG Times"/>
        <w:noProof/>
        <w:sz w:val="10"/>
      </w:rPr>
      <w:fldChar w:fldCharType="end"/>
    </w:r>
    <w:r w:rsidR="00E85996" w:rsidRPr="00B11B76">
      <w:rPr>
        <w:rFonts w:ascii="CG Times" w:hAnsi="CG Times"/>
        <w:lang w:val="en-GB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19744" w14:textId="77777777" w:rsidR="00E85996" w:rsidRDefault="00E85996">
    <w:pPr>
      <w:pStyle w:val="Kopfzeile"/>
      <w:tabs>
        <w:tab w:val="left" w:pos="6237"/>
      </w:tabs>
      <w:rPr>
        <w:b/>
      </w:rPr>
    </w:pPr>
    <w:r>
      <w:rPr>
        <w:b/>
      </w:rPr>
      <w:tab/>
      <w:t>Diese Pressemitteilung</w:t>
    </w:r>
  </w:p>
  <w:p w14:paraId="53C4F593" w14:textId="77777777" w:rsidR="00E85996" w:rsidRDefault="00E85996">
    <w:pPr>
      <w:pStyle w:val="Kopfzeile"/>
      <w:tabs>
        <w:tab w:val="left" w:pos="6237"/>
      </w:tabs>
      <w:rPr>
        <w:b/>
      </w:rPr>
    </w:pPr>
    <w:r>
      <w:t>http://www.ksb.de</w:t>
    </w:r>
    <w:r>
      <w:rPr>
        <w:b/>
      </w:rPr>
      <w:tab/>
      <w:t xml:space="preserve">Seite </w:t>
    </w:r>
    <w:r w:rsidR="006F0995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F0995">
      <w:rPr>
        <w:rStyle w:val="Seitenzahl"/>
      </w:rPr>
      <w:fldChar w:fldCharType="separate"/>
    </w:r>
    <w:r>
      <w:rPr>
        <w:rStyle w:val="Seitenzahl"/>
      </w:rPr>
      <w:t>1</w:t>
    </w:r>
    <w:r w:rsidR="006F0995">
      <w:rPr>
        <w:rStyle w:val="Seitenzahl"/>
      </w:rPr>
      <w:fldChar w:fldCharType="end"/>
    </w:r>
    <w:r>
      <w:rPr>
        <w:rStyle w:val="Seitenzahl"/>
      </w:rPr>
      <w:t xml:space="preserve"> von </w:t>
    </w:r>
    <w:r w:rsidR="009A267D">
      <w:rPr>
        <w:rStyle w:val="Seitenzahl"/>
        <w:noProof/>
      </w:rPr>
      <w:fldChar w:fldCharType="begin"/>
    </w:r>
    <w:r w:rsidR="009A267D">
      <w:rPr>
        <w:rStyle w:val="Seitenzahl"/>
        <w:noProof/>
      </w:rPr>
      <w:instrText xml:space="preserve"> NUMPAGES  \* MERGEFORMAT </w:instrText>
    </w:r>
    <w:r w:rsidR="009A267D">
      <w:rPr>
        <w:rStyle w:val="Seitenzahl"/>
        <w:noProof/>
      </w:rPr>
      <w:fldChar w:fldCharType="separate"/>
    </w:r>
    <w:r w:rsidR="008A3270">
      <w:rPr>
        <w:rStyle w:val="Seitenzahl"/>
        <w:noProof/>
      </w:rPr>
      <w:t>2</w:t>
    </w:r>
    <w:r w:rsidR="009A267D">
      <w:rPr>
        <w:rStyle w:val="Seitenzahl"/>
        <w:noProof/>
      </w:rPr>
      <w:fldChar w:fldCharType="end"/>
    </w:r>
  </w:p>
  <w:p w14:paraId="460DFB7E" w14:textId="082E561A" w:rsidR="00E85996" w:rsidRDefault="00E85996">
    <w:pPr>
      <w:pStyle w:val="Kopfzeile"/>
      <w:tabs>
        <w:tab w:val="left" w:pos="6237"/>
      </w:tabs>
      <w:rPr>
        <w:b/>
      </w:rPr>
    </w:pPr>
    <w:r>
      <w:rPr>
        <w:b/>
      </w:rPr>
      <w:tab/>
    </w:r>
    <w:r w:rsidR="006F0995">
      <w:rPr>
        <w:b/>
      </w:rPr>
      <w:fldChar w:fldCharType="begin"/>
    </w:r>
    <w:r>
      <w:rPr>
        <w:b/>
      </w:rPr>
      <w:instrText>DATE \@ "d. MMMM yyyy"</w:instrText>
    </w:r>
    <w:r w:rsidR="006F0995">
      <w:rPr>
        <w:b/>
      </w:rPr>
      <w:fldChar w:fldCharType="separate"/>
    </w:r>
    <w:r w:rsidR="00621F09">
      <w:rPr>
        <w:b/>
        <w:noProof/>
      </w:rPr>
      <w:t>11. Januar 2019</w:t>
    </w:r>
    <w:r w:rsidR="006F0995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EAD9B5"/>
    <w:multiLevelType w:val="hybridMultilevel"/>
    <w:tmpl w:val="1ECD79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8040F57"/>
    <w:multiLevelType w:val="hybridMultilevel"/>
    <w:tmpl w:val="9D5113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CFBD141"/>
    <w:multiLevelType w:val="hybridMultilevel"/>
    <w:tmpl w:val="D22394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A09FAAF-EE51-4350-809C-FF9C5461B942}"/>
    <w:docVar w:name="dgnword-eventsink" w:val="99624560"/>
  </w:docVars>
  <w:rsids>
    <w:rsidRoot w:val="00E05CF3"/>
    <w:rsid w:val="00005C42"/>
    <w:rsid w:val="00032CA4"/>
    <w:rsid w:val="0006678D"/>
    <w:rsid w:val="000B5077"/>
    <w:rsid w:val="00103158"/>
    <w:rsid w:val="00104E4A"/>
    <w:rsid w:val="001360FF"/>
    <w:rsid w:val="00165B65"/>
    <w:rsid w:val="001939D5"/>
    <w:rsid w:val="001D4386"/>
    <w:rsid w:val="001F6280"/>
    <w:rsid w:val="00204373"/>
    <w:rsid w:val="00215772"/>
    <w:rsid w:val="002452A3"/>
    <w:rsid w:val="00245F2A"/>
    <w:rsid w:val="00247B2E"/>
    <w:rsid w:val="002507FA"/>
    <w:rsid w:val="00252FD4"/>
    <w:rsid w:val="00291420"/>
    <w:rsid w:val="00295D75"/>
    <w:rsid w:val="00330A2F"/>
    <w:rsid w:val="0033521B"/>
    <w:rsid w:val="0034102D"/>
    <w:rsid w:val="00347A68"/>
    <w:rsid w:val="003561CA"/>
    <w:rsid w:val="00362156"/>
    <w:rsid w:val="003751A4"/>
    <w:rsid w:val="003B666E"/>
    <w:rsid w:val="003B7389"/>
    <w:rsid w:val="003F108F"/>
    <w:rsid w:val="00465383"/>
    <w:rsid w:val="004757AD"/>
    <w:rsid w:val="00476FD9"/>
    <w:rsid w:val="00483C37"/>
    <w:rsid w:val="00484EF9"/>
    <w:rsid w:val="004A6DE5"/>
    <w:rsid w:val="004E0BD7"/>
    <w:rsid w:val="004E7595"/>
    <w:rsid w:val="005018BA"/>
    <w:rsid w:val="00506C15"/>
    <w:rsid w:val="0053428B"/>
    <w:rsid w:val="005C5849"/>
    <w:rsid w:val="005D0DEB"/>
    <w:rsid w:val="005D47B6"/>
    <w:rsid w:val="005D534F"/>
    <w:rsid w:val="00616257"/>
    <w:rsid w:val="00621F09"/>
    <w:rsid w:val="00640008"/>
    <w:rsid w:val="006538DF"/>
    <w:rsid w:val="00661B5B"/>
    <w:rsid w:val="006D077C"/>
    <w:rsid w:val="006E4488"/>
    <w:rsid w:val="006E6D18"/>
    <w:rsid w:val="006F0995"/>
    <w:rsid w:val="007571D4"/>
    <w:rsid w:val="00771E95"/>
    <w:rsid w:val="007D3F70"/>
    <w:rsid w:val="007E5CB9"/>
    <w:rsid w:val="007F2F29"/>
    <w:rsid w:val="007F7394"/>
    <w:rsid w:val="00822DF4"/>
    <w:rsid w:val="0086550A"/>
    <w:rsid w:val="008A08ED"/>
    <w:rsid w:val="008A3270"/>
    <w:rsid w:val="008B3840"/>
    <w:rsid w:val="008D21A5"/>
    <w:rsid w:val="008E3A6D"/>
    <w:rsid w:val="00984657"/>
    <w:rsid w:val="00994D32"/>
    <w:rsid w:val="009A267D"/>
    <w:rsid w:val="009B7462"/>
    <w:rsid w:val="00A008F9"/>
    <w:rsid w:val="00A16719"/>
    <w:rsid w:val="00A56E04"/>
    <w:rsid w:val="00A90E8F"/>
    <w:rsid w:val="00A9526A"/>
    <w:rsid w:val="00AB1445"/>
    <w:rsid w:val="00B11B76"/>
    <w:rsid w:val="00B21852"/>
    <w:rsid w:val="00B46000"/>
    <w:rsid w:val="00B543A7"/>
    <w:rsid w:val="00B60FEE"/>
    <w:rsid w:val="00B6371C"/>
    <w:rsid w:val="00B67A12"/>
    <w:rsid w:val="00B67D26"/>
    <w:rsid w:val="00B67D6B"/>
    <w:rsid w:val="00B75014"/>
    <w:rsid w:val="00BC2757"/>
    <w:rsid w:val="00BC51C9"/>
    <w:rsid w:val="00BE3039"/>
    <w:rsid w:val="00BE5F16"/>
    <w:rsid w:val="00C17928"/>
    <w:rsid w:val="00C3169B"/>
    <w:rsid w:val="00C31942"/>
    <w:rsid w:val="00C3616C"/>
    <w:rsid w:val="00C5768A"/>
    <w:rsid w:val="00C57724"/>
    <w:rsid w:val="00C65C2F"/>
    <w:rsid w:val="00CC3FF8"/>
    <w:rsid w:val="00CD0602"/>
    <w:rsid w:val="00CF0D21"/>
    <w:rsid w:val="00CF2A41"/>
    <w:rsid w:val="00D07323"/>
    <w:rsid w:val="00D35D64"/>
    <w:rsid w:val="00D45535"/>
    <w:rsid w:val="00D607C9"/>
    <w:rsid w:val="00D62A89"/>
    <w:rsid w:val="00DB694A"/>
    <w:rsid w:val="00DE63B7"/>
    <w:rsid w:val="00DE7EED"/>
    <w:rsid w:val="00E05CF3"/>
    <w:rsid w:val="00E17711"/>
    <w:rsid w:val="00E47204"/>
    <w:rsid w:val="00E501C1"/>
    <w:rsid w:val="00E64876"/>
    <w:rsid w:val="00E75101"/>
    <w:rsid w:val="00E85996"/>
    <w:rsid w:val="00E9527B"/>
    <w:rsid w:val="00ED2A4E"/>
    <w:rsid w:val="00ED3148"/>
    <w:rsid w:val="00ED69C5"/>
    <w:rsid w:val="00ED7D8F"/>
    <w:rsid w:val="00EE0281"/>
    <w:rsid w:val="00EE54B5"/>
    <w:rsid w:val="00EF141E"/>
    <w:rsid w:val="00EF382B"/>
    <w:rsid w:val="00FB6101"/>
    <w:rsid w:val="00FE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78AA"/>
  <w15:docId w15:val="{5B69C728-56B1-45F9-8027-D9E996F5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5C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05CF3"/>
    <w:pPr>
      <w:keepNext/>
      <w:spacing w:line="360" w:lineRule="atLeast"/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E05CF3"/>
    <w:pPr>
      <w:keepNext/>
      <w:spacing w:line="320" w:lineRule="atLeast"/>
      <w:jc w:val="both"/>
      <w:outlineLvl w:val="2"/>
    </w:pPr>
    <w:rPr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05CF3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05CF3"/>
    <w:rPr>
      <w:rFonts w:ascii="Arial" w:eastAsia="Times New Roman" w:hAnsi="Arial" w:cs="Times New Roman"/>
      <w:i/>
      <w:sz w:val="16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E05CF3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E05CF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E05C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05CF3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E05CF3"/>
  </w:style>
  <w:style w:type="paragraph" w:styleId="Textkrper">
    <w:name w:val="Body Text"/>
    <w:basedOn w:val="Standard"/>
    <w:link w:val="TextkrperZchn"/>
    <w:semiHidden/>
    <w:rsid w:val="00E05CF3"/>
    <w:pPr>
      <w:spacing w:line="320" w:lineRule="atLeast"/>
      <w:jc w:val="both"/>
    </w:pPr>
    <w:rPr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E05CF3"/>
    <w:rPr>
      <w:rFonts w:ascii="Arial" w:eastAsia="Times New Roman" w:hAnsi="Arial" w:cs="Times New Roman"/>
      <w:szCs w:val="20"/>
      <w:lang w:eastAsia="de-DE"/>
    </w:rPr>
  </w:style>
  <w:style w:type="paragraph" w:customStyle="1" w:styleId="Default">
    <w:name w:val="Default"/>
    <w:rsid w:val="00D607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6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66E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822DF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31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314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3148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31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3148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012C5-0CC8-4AD5-8345-88CF5079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KSB Group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PAULCHR</dc:creator>
  <cp:lastModifiedBy>PAULCHR</cp:lastModifiedBy>
  <cp:revision>12</cp:revision>
  <cp:lastPrinted>2019-01-11T07:40:00Z</cp:lastPrinted>
  <dcterms:created xsi:type="dcterms:W3CDTF">2019-01-11T09:40:00Z</dcterms:created>
  <dcterms:modified xsi:type="dcterms:W3CDTF">2019-01-11T10:38:00Z</dcterms:modified>
</cp:coreProperties>
</file>