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A76" w:rsidRPr="00567043" w:rsidRDefault="00FC1A76" w:rsidP="00B411C7">
      <w:pPr>
        <w:ind w:left="993"/>
        <w:jc w:val="both"/>
        <w:rPr>
          <w:rFonts w:ascii="Arial" w:hAnsi="Arial" w:cs="Arial"/>
          <w:b/>
        </w:rPr>
      </w:pPr>
      <w:r w:rsidRPr="00567043">
        <w:rPr>
          <w:rFonts w:ascii="Arial" w:hAnsi="Arial" w:cs="Arial"/>
          <w:b/>
        </w:rPr>
        <w:t>Fachtagungsreihe Regenwasser</w:t>
      </w:r>
      <w:r w:rsidR="00567043">
        <w:rPr>
          <w:rFonts w:ascii="Arial" w:hAnsi="Arial" w:cs="Arial"/>
          <w:b/>
        </w:rPr>
        <w:t xml:space="preserve"> wird 2018 fortgesetzt</w:t>
      </w:r>
    </w:p>
    <w:p w:rsidR="000813C0" w:rsidRPr="00567043" w:rsidRDefault="000813C0" w:rsidP="00B411C7">
      <w:pPr>
        <w:ind w:left="993"/>
        <w:jc w:val="both"/>
        <w:rPr>
          <w:rFonts w:ascii="Arial" w:hAnsi="Arial" w:cs="Arial"/>
        </w:rPr>
      </w:pPr>
    </w:p>
    <w:p w:rsidR="00B411C7" w:rsidRPr="00567043" w:rsidRDefault="00FC1A76" w:rsidP="00B411C7">
      <w:pPr>
        <w:ind w:left="993"/>
        <w:jc w:val="both"/>
        <w:rPr>
          <w:rFonts w:ascii="Arial" w:hAnsi="Arial" w:cs="Arial"/>
        </w:rPr>
      </w:pPr>
      <w:r w:rsidRPr="00567043">
        <w:rPr>
          <w:rFonts w:ascii="Arial" w:hAnsi="Arial" w:cs="Arial"/>
        </w:rPr>
        <w:t xml:space="preserve">Auch 2018 findet in Deutschland wieder die Tagungsreihe </w:t>
      </w:r>
      <w:r w:rsidR="0058334A" w:rsidRPr="00567043">
        <w:rPr>
          <w:rFonts w:ascii="Arial" w:hAnsi="Arial" w:cs="Arial"/>
        </w:rPr>
        <w:t>„</w:t>
      </w:r>
      <w:r w:rsidR="00567043">
        <w:rPr>
          <w:rFonts w:ascii="Arial" w:hAnsi="Arial" w:cs="Arial"/>
        </w:rPr>
        <w:t xml:space="preserve">Umgang mit </w:t>
      </w:r>
      <w:r w:rsidRPr="00567043">
        <w:rPr>
          <w:rFonts w:ascii="Arial" w:hAnsi="Arial" w:cs="Arial"/>
        </w:rPr>
        <w:t>Regenwasser</w:t>
      </w:r>
      <w:r w:rsidR="00567043">
        <w:rPr>
          <w:rFonts w:ascii="Arial" w:hAnsi="Arial" w:cs="Arial"/>
        </w:rPr>
        <w:t xml:space="preserve"> und Abwasser</w:t>
      </w:r>
      <w:r w:rsidRPr="00567043">
        <w:rPr>
          <w:rFonts w:ascii="Arial" w:hAnsi="Arial" w:cs="Arial"/>
        </w:rPr>
        <w:t xml:space="preserve"> – Technische</w:t>
      </w:r>
      <w:r w:rsidR="00567043">
        <w:rPr>
          <w:rFonts w:ascii="Arial" w:hAnsi="Arial" w:cs="Arial"/>
        </w:rPr>
        <w:t xml:space="preserve">r Stand </w:t>
      </w:r>
      <w:r w:rsidRPr="00567043">
        <w:rPr>
          <w:rFonts w:ascii="Arial" w:hAnsi="Arial" w:cs="Arial"/>
        </w:rPr>
        <w:t xml:space="preserve">und </w:t>
      </w:r>
      <w:r w:rsidR="00567043">
        <w:rPr>
          <w:rFonts w:ascii="Arial" w:hAnsi="Arial" w:cs="Arial"/>
        </w:rPr>
        <w:t>Ausblick“</w:t>
      </w:r>
      <w:r w:rsidR="00B411C7">
        <w:rPr>
          <w:rFonts w:ascii="Arial" w:hAnsi="Arial" w:cs="Arial"/>
        </w:rPr>
        <w:t xml:space="preserve"> statt</w:t>
      </w:r>
      <w:r w:rsidRPr="00567043">
        <w:rPr>
          <w:rFonts w:ascii="Arial" w:hAnsi="Arial" w:cs="Arial"/>
        </w:rPr>
        <w:t>.</w:t>
      </w:r>
      <w:r w:rsidR="00A96C37">
        <w:rPr>
          <w:rFonts w:ascii="Arial" w:hAnsi="Arial" w:cs="Arial"/>
        </w:rPr>
        <w:t xml:space="preserve"> </w:t>
      </w:r>
      <w:r w:rsidR="00B411C7" w:rsidRPr="00567043">
        <w:rPr>
          <w:rFonts w:ascii="Arial" w:hAnsi="Arial" w:cs="Arial"/>
        </w:rPr>
        <w:t>Ziel der Veranstaltungen ist es</w:t>
      </w:r>
      <w:r w:rsidR="0081576B">
        <w:rPr>
          <w:rFonts w:ascii="Arial" w:hAnsi="Arial" w:cs="Arial"/>
        </w:rPr>
        <w:t>,</w:t>
      </w:r>
      <w:r w:rsidR="00B411C7" w:rsidRPr="00567043">
        <w:rPr>
          <w:rFonts w:ascii="Arial" w:hAnsi="Arial" w:cs="Arial"/>
        </w:rPr>
        <w:t xml:space="preserve"> Planern und Entscheidern sowie Mitarbeitern von Genehmigungsbehörden den </w:t>
      </w:r>
      <w:r w:rsidR="00B411C7">
        <w:rPr>
          <w:rFonts w:ascii="Arial" w:hAnsi="Arial" w:cs="Arial"/>
        </w:rPr>
        <w:t xml:space="preserve">planungs-technischen </w:t>
      </w:r>
      <w:r w:rsidR="00B411C7" w:rsidRPr="00567043">
        <w:rPr>
          <w:rFonts w:ascii="Arial" w:hAnsi="Arial" w:cs="Arial"/>
        </w:rPr>
        <w:t xml:space="preserve">Umgang </w:t>
      </w:r>
      <w:r w:rsidR="0081576B">
        <w:rPr>
          <w:rFonts w:ascii="Arial" w:hAnsi="Arial" w:cs="Arial"/>
        </w:rPr>
        <w:t xml:space="preserve">mit in Siedlungsgebieten </w:t>
      </w:r>
      <w:r w:rsidR="00620EAE">
        <w:rPr>
          <w:rFonts w:ascii="Arial" w:hAnsi="Arial" w:cs="Arial"/>
        </w:rPr>
        <w:t xml:space="preserve">anfallendem </w:t>
      </w:r>
      <w:r w:rsidR="00B411C7" w:rsidRPr="00567043">
        <w:rPr>
          <w:rFonts w:ascii="Arial" w:hAnsi="Arial" w:cs="Arial"/>
        </w:rPr>
        <w:t>Regenwasser zu erleichtern.</w:t>
      </w:r>
    </w:p>
    <w:p w:rsidR="00B411C7" w:rsidRPr="00567043" w:rsidRDefault="00B411C7" w:rsidP="00B411C7">
      <w:pPr>
        <w:ind w:left="993"/>
        <w:jc w:val="both"/>
        <w:rPr>
          <w:rFonts w:ascii="Arial" w:hAnsi="Arial" w:cs="Arial"/>
        </w:rPr>
      </w:pPr>
    </w:p>
    <w:p w:rsidR="000813C0" w:rsidRPr="00567043" w:rsidRDefault="00B411C7" w:rsidP="00B411C7">
      <w:pPr>
        <w:ind w:left="993"/>
        <w:jc w:val="both"/>
        <w:rPr>
          <w:rFonts w:ascii="Arial" w:hAnsi="Arial" w:cs="Arial"/>
        </w:rPr>
      </w:pPr>
      <w:r w:rsidRPr="00567043">
        <w:rPr>
          <w:rFonts w:ascii="Arial" w:hAnsi="Arial" w:cs="Arial"/>
        </w:rPr>
        <w:t>Namhafte Experten und Unternehmensvertreter referieren über die gesetzlichen Grundlagen und die neuen technischen Regeln</w:t>
      </w:r>
      <w:r w:rsidR="00620EAE">
        <w:rPr>
          <w:rFonts w:ascii="Arial" w:hAnsi="Arial" w:cs="Arial"/>
        </w:rPr>
        <w:t>,</w:t>
      </w:r>
      <w:r w:rsidRPr="00567043">
        <w:rPr>
          <w:rFonts w:ascii="Arial" w:hAnsi="Arial" w:cs="Arial"/>
        </w:rPr>
        <w:t xml:space="preserve"> die sich im Spannungsfeld zwischen Flächennutzung und Umgang mit Regenwasser ergeben</w:t>
      </w:r>
      <w:r w:rsidR="00620EAE">
        <w:rPr>
          <w:rFonts w:ascii="Arial" w:hAnsi="Arial" w:cs="Arial"/>
        </w:rPr>
        <w:t>.</w:t>
      </w:r>
      <w:r w:rsidR="00A96C37">
        <w:rPr>
          <w:rFonts w:ascii="Arial" w:hAnsi="Arial" w:cs="Arial"/>
        </w:rPr>
        <w:t xml:space="preserve"> </w:t>
      </w:r>
      <w:r w:rsidR="00FC1A76" w:rsidRPr="00567043">
        <w:rPr>
          <w:rFonts w:ascii="Arial" w:hAnsi="Arial" w:cs="Arial"/>
        </w:rPr>
        <w:t>Veranstalte</w:t>
      </w:r>
      <w:r w:rsidR="0058334A" w:rsidRPr="00567043">
        <w:rPr>
          <w:rFonts w:ascii="Arial" w:hAnsi="Arial" w:cs="Arial"/>
        </w:rPr>
        <w:t>r</w:t>
      </w:r>
      <w:r w:rsidR="00FC1A76" w:rsidRPr="00567043">
        <w:rPr>
          <w:rFonts w:ascii="Arial" w:hAnsi="Arial" w:cs="Arial"/>
        </w:rPr>
        <w:t xml:space="preserve"> </w:t>
      </w:r>
      <w:r w:rsidR="00485356" w:rsidRPr="00567043">
        <w:rPr>
          <w:rFonts w:ascii="Arial" w:hAnsi="Arial" w:cs="Arial"/>
        </w:rPr>
        <w:t xml:space="preserve">der </w:t>
      </w:r>
      <w:r w:rsidR="00FC1A76" w:rsidRPr="00567043">
        <w:rPr>
          <w:rFonts w:ascii="Arial" w:hAnsi="Arial" w:cs="Arial"/>
        </w:rPr>
        <w:t>neun E</w:t>
      </w:r>
      <w:r w:rsidR="00485356" w:rsidRPr="00567043">
        <w:rPr>
          <w:rFonts w:ascii="Arial" w:hAnsi="Arial" w:cs="Arial"/>
        </w:rPr>
        <w:t>vents sind die</w:t>
      </w:r>
      <w:r w:rsidR="00FC1A76" w:rsidRPr="00567043">
        <w:rPr>
          <w:rFonts w:ascii="Arial" w:hAnsi="Arial" w:cs="Arial"/>
        </w:rPr>
        <w:t xml:space="preserve"> </w:t>
      </w:r>
      <w:proofErr w:type="spellStart"/>
      <w:r w:rsidR="00FC1A76" w:rsidRPr="00567043">
        <w:rPr>
          <w:rFonts w:ascii="Arial" w:hAnsi="Arial" w:cs="Arial"/>
        </w:rPr>
        <w:t>InnoAqua</w:t>
      </w:r>
      <w:proofErr w:type="spellEnd"/>
      <w:r w:rsidR="00567043">
        <w:rPr>
          <w:rFonts w:ascii="Arial" w:hAnsi="Arial" w:cs="Arial"/>
        </w:rPr>
        <w:t xml:space="preserve"> </w:t>
      </w:r>
      <w:r w:rsidR="00A20BDB">
        <w:rPr>
          <w:rFonts w:ascii="Arial" w:hAnsi="Arial" w:cs="Arial"/>
        </w:rPr>
        <w:t>GmbH</w:t>
      </w:r>
      <w:r w:rsidR="00567043">
        <w:rPr>
          <w:rFonts w:ascii="Arial" w:hAnsi="Arial" w:cs="Arial"/>
        </w:rPr>
        <w:t xml:space="preserve"> &amp;</w:t>
      </w:r>
      <w:r>
        <w:rPr>
          <w:rFonts w:ascii="Arial" w:hAnsi="Arial" w:cs="Arial"/>
        </w:rPr>
        <w:t xml:space="preserve"> Co KG</w:t>
      </w:r>
      <w:r w:rsidR="00FC1A76" w:rsidRPr="0056704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die </w:t>
      </w:r>
      <w:proofErr w:type="spellStart"/>
      <w:r w:rsidR="00FC1A76" w:rsidRPr="00567043">
        <w:rPr>
          <w:rFonts w:ascii="Arial" w:hAnsi="Arial" w:cs="Arial"/>
        </w:rPr>
        <w:t>Krohne</w:t>
      </w:r>
      <w:proofErr w:type="spellEnd"/>
      <w:r>
        <w:rPr>
          <w:rFonts w:ascii="Arial" w:hAnsi="Arial" w:cs="Arial"/>
        </w:rPr>
        <w:t xml:space="preserve"> Messtechnik GmbH</w:t>
      </w:r>
      <w:r w:rsidR="00FC1A76" w:rsidRPr="0056704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die </w:t>
      </w:r>
      <w:r w:rsidR="00FC1A76" w:rsidRPr="00567043">
        <w:rPr>
          <w:rFonts w:ascii="Arial" w:hAnsi="Arial" w:cs="Arial"/>
        </w:rPr>
        <w:t>KSB</w:t>
      </w:r>
      <w:r w:rsidR="00485356" w:rsidRPr="00567043">
        <w:rPr>
          <w:rFonts w:ascii="Arial" w:hAnsi="Arial" w:cs="Arial"/>
        </w:rPr>
        <w:t xml:space="preserve"> AG und</w:t>
      </w:r>
      <w:r w:rsidR="00FC1A76" w:rsidRPr="005670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die </w:t>
      </w:r>
      <w:r w:rsidR="00FC1A76" w:rsidRPr="00567043">
        <w:rPr>
          <w:rFonts w:ascii="Arial" w:hAnsi="Arial" w:cs="Arial"/>
        </w:rPr>
        <w:t>Mall</w:t>
      </w:r>
      <w:r w:rsidR="00567043">
        <w:rPr>
          <w:rFonts w:ascii="Arial" w:hAnsi="Arial" w:cs="Arial"/>
        </w:rPr>
        <w:t xml:space="preserve"> GmbH</w:t>
      </w:r>
      <w:r w:rsidR="00485356" w:rsidRPr="00567043">
        <w:rPr>
          <w:rFonts w:ascii="Arial" w:hAnsi="Arial" w:cs="Arial"/>
        </w:rPr>
        <w:t xml:space="preserve">. Erstmalig beteiligt sich auch die </w:t>
      </w:r>
      <w:proofErr w:type="spellStart"/>
      <w:r w:rsidR="00485356" w:rsidRPr="00567043">
        <w:rPr>
          <w:rFonts w:ascii="Arial" w:hAnsi="Arial" w:cs="Arial"/>
        </w:rPr>
        <w:t>Biogest</w:t>
      </w:r>
      <w:proofErr w:type="spellEnd"/>
      <w:r w:rsidR="00485356" w:rsidRPr="00567043">
        <w:rPr>
          <w:rFonts w:ascii="Arial" w:hAnsi="Arial" w:cs="Arial"/>
        </w:rPr>
        <w:t xml:space="preserve"> AG</w:t>
      </w:r>
      <w:r>
        <w:rPr>
          <w:rFonts w:ascii="Arial" w:hAnsi="Arial" w:cs="Arial"/>
        </w:rPr>
        <w:t xml:space="preserve"> an der Ausrichtung der Tagungen</w:t>
      </w:r>
      <w:r w:rsidR="00485356" w:rsidRPr="00567043">
        <w:rPr>
          <w:rFonts w:ascii="Arial" w:hAnsi="Arial" w:cs="Arial"/>
        </w:rPr>
        <w:t>.</w:t>
      </w:r>
    </w:p>
    <w:p w:rsidR="00BF2527" w:rsidRPr="00567043" w:rsidRDefault="00BF2527" w:rsidP="00B411C7">
      <w:pPr>
        <w:ind w:left="993"/>
        <w:jc w:val="both"/>
        <w:rPr>
          <w:rFonts w:ascii="Arial" w:hAnsi="Arial" w:cs="Arial"/>
        </w:rPr>
      </w:pPr>
    </w:p>
    <w:p w:rsidR="00BF2527" w:rsidRPr="00567043" w:rsidRDefault="00BF2527" w:rsidP="00B411C7">
      <w:pPr>
        <w:ind w:left="993"/>
        <w:jc w:val="both"/>
        <w:rPr>
          <w:rFonts w:ascii="Arial" w:hAnsi="Arial" w:cs="Arial"/>
        </w:rPr>
      </w:pPr>
      <w:r w:rsidRPr="00567043">
        <w:rPr>
          <w:rFonts w:ascii="Arial" w:hAnsi="Arial" w:cs="Arial"/>
        </w:rPr>
        <w:t>Die Veranstaltung</w:t>
      </w:r>
      <w:r w:rsidR="006104DC">
        <w:rPr>
          <w:rFonts w:ascii="Arial" w:hAnsi="Arial" w:cs="Arial"/>
        </w:rPr>
        <w:t>en</w:t>
      </w:r>
      <w:r w:rsidRPr="00567043">
        <w:rPr>
          <w:rFonts w:ascii="Arial" w:hAnsi="Arial" w:cs="Arial"/>
        </w:rPr>
        <w:t xml:space="preserve"> beschäftig</w:t>
      </w:r>
      <w:r w:rsidR="006104DC">
        <w:rPr>
          <w:rFonts w:ascii="Arial" w:hAnsi="Arial" w:cs="Arial"/>
        </w:rPr>
        <w:t>en</w:t>
      </w:r>
      <w:r w:rsidRPr="00567043">
        <w:rPr>
          <w:rFonts w:ascii="Arial" w:hAnsi="Arial" w:cs="Arial"/>
        </w:rPr>
        <w:t xml:space="preserve"> sich mit folgenden Themen:</w:t>
      </w:r>
    </w:p>
    <w:p w:rsidR="00BF2527" w:rsidRPr="00567043" w:rsidRDefault="00BF2527" w:rsidP="00B411C7">
      <w:pPr>
        <w:ind w:left="993"/>
        <w:jc w:val="both"/>
        <w:rPr>
          <w:rFonts w:ascii="Arial" w:hAnsi="Arial" w:cs="Arial"/>
        </w:rPr>
      </w:pPr>
    </w:p>
    <w:p w:rsidR="008D1CFC" w:rsidRPr="008D1CFC" w:rsidRDefault="008D1CFC" w:rsidP="008D1CFC">
      <w:pPr>
        <w:pStyle w:val="Listenabsatz"/>
        <w:numPr>
          <w:ilvl w:val="0"/>
          <w:numId w:val="4"/>
        </w:numPr>
        <w:rPr>
          <w:rFonts w:ascii="Arial" w:hAnsi="Arial" w:cs="Arial"/>
        </w:rPr>
      </w:pPr>
      <w:r w:rsidRPr="008D1CFC">
        <w:rPr>
          <w:rFonts w:ascii="Arial" w:hAnsi="Arial" w:cs="Arial"/>
        </w:rPr>
        <w:t>Zielgrößen der Regenwasserbewirtschaftung</w:t>
      </w:r>
    </w:p>
    <w:p w:rsidR="008D1CFC" w:rsidRPr="008D1CFC" w:rsidRDefault="008D1CFC" w:rsidP="008D1CFC">
      <w:pPr>
        <w:pStyle w:val="Listenabsatz"/>
        <w:numPr>
          <w:ilvl w:val="0"/>
          <w:numId w:val="4"/>
        </w:numPr>
        <w:rPr>
          <w:rFonts w:ascii="Arial" w:hAnsi="Arial" w:cs="Arial"/>
        </w:rPr>
      </w:pPr>
      <w:r w:rsidRPr="008D1CFC">
        <w:rPr>
          <w:rFonts w:ascii="Arial" w:hAnsi="Arial" w:cs="Arial"/>
        </w:rPr>
        <w:t>Maßnahmen wie Nutzung, Versickerung, Retention, Behandlung, Verdunstung</w:t>
      </w:r>
    </w:p>
    <w:p w:rsidR="008D1CFC" w:rsidRPr="008D1CFC" w:rsidRDefault="008D1CFC" w:rsidP="008D1CFC">
      <w:pPr>
        <w:pStyle w:val="Listenabsatz"/>
        <w:numPr>
          <w:ilvl w:val="0"/>
          <w:numId w:val="4"/>
        </w:numPr>
        <w:rPr>
          <w:rFonts w:ascii="Arial" w:hAnsi="Arial" w:cs="Arial"/>
        </w:rPr>
      </w:pPr>
      <w:r w:rsidRPr="008D1CFC">
        <w:rPr>
          <w:rFonts w:ascii="Arial" w:hAnsi="Arial" w:cs="Arial"/>
        </w:rPr>
        <w:t>Einflüsse von Starkregen auf die Entwässerung</w:t>
      </w:r>
    </w:p>
    <w:p w:rsidR="008D1CFC" w:rsidRPr="008D1CFC" w:rsidRDefault="008D1CFC" w:rsidP="008D1CFC">
      <w:pPr>
        <w:pStyle w:val="Listenabsatz"/>
        <w:numPr>
          <w:ilvl w:val="0"/>
          <w:numId w:val="4"/>
        </w:numPr>
        <w:rPr>
          <w:rFonts w:ascii="Arial" w:hAnsi="Arial" w:cs="Arial"/>
        </w:rPr>
      </w:pPr>
      <w:r w:rsidRPr="008D1CFC">
        <w:rPr>
          <w:rFonts w:ascii="Arial" w:hAnsi="Arial" w:cs="Arial"/>
        </w:rPr>
        <w:t>Schadstoffe im Niederschlagswasser und Behandlungsverfahren</w:t>
      </w:r>
    </w:p>
    <w:p w:rsidR="008D1CFC" w:rsidRPr="008D1CFC" w:rsidRDefault="008D1CFC" w:rsidP="008D1CFC">
      <w:pPr>
        <w:pStyle w:val="Listenabsatz"/>
        <w:numPr>
          <w:ilvl w:val="0"/>
          <w:numId w:val="4"/>
        </w:numPr>
        <w:rPr>
          <w:rFonts w:ascii="Arial" w:hAnsi="Arial" w:cs="Arial"/>
        </w:rPr>
      </w:pPr>
      <w:r w:rsidRPr="008D1CFC">
        <w:rPr>
          <w:rFonts w:ascii="Arial" w:hAnsi="Arial" w:cs="Arial"/>
        </w:rPr>
        <w:t>Mess-, Steuer- und Regelungstechnik</w:t>
      </w:r>
    </w:p>
    <w:p w:rsidR="008D1CFC" w:rsidRPr="008D1CFC" w:rsidRDefault="008D1CFC" w:rsidP="008D1CFC">
      <w:pPr>
        <w:pStyle w:val="Listenabsatz"/>
        <w:numPr>
          <w:ilvl w:val="0"/>
          <w:numId w:val="4"/>
        </w:numPr>
        <w:rPr>
          <w:rFonts w:ascii="Arial" w:hAnsi="Arial" w:cs="Arial"/>
        </w:rPr>
      </w:pPr>
      <w:r w:rsidRPr="008D1CFC">
        <w:rPr>
          <w:rFonts w:ascii="Arial" w:hAnsi="Arial" w:cs="Arial"/>
        </w:rPr>
        <w:t>Gedrosselte Ableitung und Speicherung von Niederschlagswasser im Misch- und Trennsystem</w:t>
      </w:r>
    </w:p>
    <w:p w:rsidR="008D1CFC" w:rsidRPr="008D1CFC" w:rsidRDefault="008D1CFC" w:rsidP="008D1CFC">
      <w:pPr>
        <w:pStyle w:val="Listenabsatz"/>
        <w:numPr>
          <w:ilvl w:val="0"/>
          <w:numId w:val="4"/>
        </w:numPr>
        <w:rPr>
          <w:rFonts w:ascii="Arial" w:hAnsi="Arial" w:cs="Arial"/>
        </w:rPr>
      </w:pPr>
      <w:proofErr w:type="spellStart"/>
      <w:r w:rsidRPr="008D1CFC">
        <w:rPr>
          <w:rFonts w:ascii="Arial" w:hAnsi="Arial" w:cs="Arial"/>
        </w:rPr>
        <w:t>Zuflussbegrenzung</w:t>
      </w:r>
      <w:proofErr w:type="spellEnd"/>
      <w:r w:rsidRPr="008D1CFC">
        <w:rPr>
          <w:rFonts w:ascii="Arial" w:hAnsi="Arial" w:cs="Arial"/>
        </w:rPr>
        <w:t xml:space="preserve"> für hydraulisch limitierte Komponenten</w:t>
      </w:r>
    </w:p>
    <w:p w:rsidR="00567043" w:rsidRDefault="008D1CFC" w:rsidP="008D1CFC">
      <w:pPr>
        <w:pStyle w:val="Listenabsatz"/>
        <w:numPr>
          <w:ilvl w:val="0"/>
          <w:numId w:val="4"/>
        </w:numPr>
        <w:rPr>
          <w:rFonts w:ascii="Arial" w:hAnsi="Arial" w:cs="Arial"/>
        </w:rPr>
      </w:pPr>
      <w:r w:rsidRPr="008D1CFC">
        <w:rPr>
          <w:rFonts w:ascii="Arial" w:hAnsi="Arial" w:cs="Arial"/>
        </w:rPr>
        <w:t>Umgang mit stark belasteten Verkehrsflächen</w:t>
      </w:r>
    </w:p>
    <w:p w:rsidR="008D1CFC" w:rsidRPr="008D1CFC" w:rsidRDefault="008D1CFC" w:rsidP="008D1CFC">
      <w:pPr>
        <w:pStyle w:val="Listenabsatz"/>
        <w:ind w:left="1353"/>
        <w:rPr>
          <w:rFonts w:ascii="Arial" w:hAnsi="Arial" w:cs="Arial"/>
        </w:rPr>
      </w:pPr>
    </w:p>
    <w:p w:rsidR="00567043" w:rsidRDefault="00567043" w:rsidP="00B411C7">
      <w:pPr>
        <w:ind w:left="993"/>
        <w:jc w:val="both"/>
        <w:rPr>
          <w:rFonts w:ascii="Arial" w:hAnsi="Arial" w:cs="Arial"/>
        </w:rPr>
      </w:pPr>
      <w:r w:rsidRPr="00567043">
        <w:rPr>
          <w:rFonts w:ascii="Arial" w:hAnsi="Arial" w:cs="Arial"/>
        </w:rPr>
        <w:t>Tagungsorte sind Nürnberg (30.01.2018), Augsburg (31.01.2018), Karlsruhe (01.02.2018), Essen, Hannover, Magdeburg, Erfurt, Leipzig</w:t>
      </w:r>
      <w:r w:rsidR="0081576B">
        <w:rPr>
          <w:rFonts w:ascii="Arial" w:hAnsi="Arial" w:cs="Arial"/>
        </w:rPr>
        <w:t xml:space="preserve"> und</w:t>
      </w:r>
      <w:r w:rsidR="0081576B" w:rsidRPr="00567043">
        <w:rPr>
          <w:rFonts w:ascii="Arial" w:hAnsi="Arial" w:cs="Arial"/>
        </w:rPr>
        <w:t xml:space="preserve"> </w:t>
      </w:r>
      <w:r w:rsidRPr="00567043">
        <w:rPr>
          <w:rFonts w:ascii="Arial" w:hAnsi="Arial" w:cs="Arial"/>
        </w:rPr>
        <w:t>Berlin</w:t>
      </w:r>
      <w:r w:rsidR="00A20BDB">
        <w:rPr>
          <w:rFonts w:ascii="Arial" w:hAnsi="Arial" w:cs="Arial"/>
        </w:rPr>
        <w:t>.</w:t>
      </w:r>
      <w:r w:rsidR="00A96C37">
        <w:rPr>
          <w:rFonts w:ascii="Arial" w:hAnsi="Arial" w:cs="Arial"/>
        </w:rPr>
        <w:t xml:space="preserve"> </w:t>
      </w:r>
      <w:r w:rsidR="000813C0" w:rsidRPr="00567043">
        <w:rPr>
          <w:rFonts w:ascii="Arial" w:hAnsi="Arial" w:cs="Arial"/>
        </w:rPr>
        <w:t>Die Teilnahme ist kostenlos</w:t>
      </w:r>
      <w:r w:rsidRPr="00567043">
        <w:rPr>
          <w:rFonts w:ascii="Arial" w:hAnsi="Arial" w:cs="Arial"/>
        </w:rPr>
        <w:t>.</w:t>
      </w:r>
      <w:r w:rsidR="000813C0" w:rsidRPr="00567043">
        <w:rPr>
          <w:rFonts w:ascii="Arial" w:hAnsi="Arial" w:cs="Arial"/>
        </w:rPr>
        <w:t xml:space="preserve"> </w:t>
      </w:r>
      <w:r w:rsidRPr="00567043">
        <w:rPr>
          <w:rFonts w:ascii="Arial" w:hAnsi="Arial" w:cs="Arial"/>
        </w:rPr>
        <w:t xml:space="preserve">Interessenten </w:t>
      </w:r>
      <w:r w:rsidR="000813C0" w:rsidRPr="00567043">
        <w:rPr>
          <w:rFonts w:ascii="Arial" w:hAnsi="Arial" w:cs="Arial"/>
        </w:rPr>
        <w:t xml:space="preserve">können sich </w:t>
      </w:r>
      <w:r w:rsidR="00B411C7" w:rsidRPr="00567043">
        <w:rPr>
          <w:rFonts w:ascii="Arial" w:hAnsi="Arial" w:cs="Arial"/>
        </w:rPr>
        <w:t>anmelden</w:t>
      </w:r>
      <w:r w:rsidRPr="00567043">
        <w:rPr>
          <w:rFonts w:ascii="Arial" w:hAnsi="Arial" w:cs="Arial"/>
        </w:rPr>
        <w:t xml:space="preserve"> </w:t>
      </w:r>
      <w:r w:rsidR="000813C0" w:rsidRPr="00567043">
        <w:rPr>
          <w:rFonts w:ascii="Arial" w:hAnsi="Arial" w:cs="Arial"/>
        </w:rPr>
        <w:t>unter</w:t>
      </w:r>
      <w:r w:rsidR="00B411C7">
        <w:rPr>
          <w:rFonts w:ascii="Arial" w:hAnsi="Arial" w:cs="Arial"/>
        </w:rPr>
        <w:t xml:space="preserve"> folgendem Link</w:t>
      </w:r>
      <w:r w:rsidRPr="00567043">
        <w:rPr>
          <w:rFonts w:ascii="Arial" w:hAnsi="Arial" w:cs="Arial"/>
        </w:rPr>
        <w:t>:</w:t>
      </w:r>
    </w:p>
    <w:p w:rsidR="00B411C7" w:rsidRPr="00567043" w:rsidRDefault="00B411C7" w:rsidP="00B411C7">
      <w:pPr>
        <w:ind w:left="993"/>
        <w:jc w:val="both"/>
        <w:rPr>
          <w:rFonts w:ascii="Arial" w:hAnsi="Arial" w:cs="Arial"/>
        </w:rPr>
      </w:pPr>
    </w:p>
    <w:p w:rsidR="003A388B" w:rsidRDefault="003A388B" w:rsidP="003A388B">
      <w:pPr>
        <w:ind w:left="993"/>
        <w:jc w:val="both"/>
        <w:rPr>
          <w:rFonts w:ascii="Arial" w:hAnsi="Arial" w:cs="Arial"/>
          <w:i/>
        </w:rPr>
      </w:pPr>
      <w:r w:rsidRPr="005C48D0">
        <w:rPr>
          <w:rFonts w:ascii="Arial" w:hAnsi="Arial" w:cs="Arial"/>
          <w:i/>
        </w:rPr>
        <w:t>http://www.mall.info/unternehmen/veranstaltungen-und-messen/fachtagungen-und-seminare/fachtagung-umgang-mit-regenwasser.html</w:t>
      </w:r>
    </w:p>
    <w:p w:rsidR="00B411C7" w:rsidRDefault="00B411C7" w:rsidP="00B411C7">
      <w:pPr>
        <w:ind w:left="993"/>
        <w:jc w:val="both"/>
        <w:rPr>
          <w:rFonts w:ascii="Arial" w:hAnsi="Arial" w:cs="Arial"/>
        </w:rPr>
      </w:pPr>
      <w:bookmarkStart w:id="0" w:name="_GoBack"/>
      <w:bookmarkEnd w:id="0"/>
    </w:p>
    <w:p w:rsidR="00D60EB8" w:rsidRPr="00567043" w:rsidRDefault="000813C0" w:rsidP="00B411C7">
      <w:pPr>
        <w:ind w:left="993"/>
        <w:jc w:val="both"/>
        <w:rPr>
          <w:rFonts w:ascii="Arial" w:hAnsi="Arial" w:cs="Arial"/>
        </w:rPr>
      </w:pPr>
      <w:r w:rsidRPr="00567043">
        <w:rPr>
          <w:rFonts w:ascii="Arial" w:hAnsi="Arial" w:cs="Arial"/>
        </w:rPr>
        <w:t>Dort stehen auch das komplette Tagungsprogramm sowie alle Tagungstermine und -orte zur Verfügung.</w:t>
      </w:r>
    </w:p>
    <w:sectPr w:rsidR="00D60EB8" w:rsidRPr="00567043" w:rsidSect="00B411C7">
      <w:pgSz w:w="11906" w:h="16838"/>
      <w:pgMar w:top="2127" w:right="2408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476A0"/>
    <w:multiLevelType w:val="hybridMultilevel"/>
    <w:tmpl w:val="9568394E"/>
    <w:lvl w:ilvl="0" w:tplc="69344EFC">
      <w:numFmt w:val="bullet"/>
      <w:lvlText w:val="•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31931DF2"/>
    <w:multiLevelType w:val="hybridMultilevel"/>
    <w:tmpl w:val="27343D82"/>
    <w:lvl w:ilvl="0" w:tplc="0407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62DC4E2A"/>
    <w:multiLevelType w:val="hybridMultilevel"/>
    <w:tmpl w:val="AA68EABE"/>
    <w:lvl w:ilvl="0" w:tplc="69344EFC">
      <w:numFmt w:val="bullet"/>
      <w:lvlText w:val="•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FC6AE8"/>
    <w:multiLevelType w:val="hybridMultilevel"/>
    <w:tmpl w:val="4D901DA4"/>
    <w:lvl w:ilvl="0" w:tplc="69344EFC">
      <w:numFmt w:val="bullet"/>
      <w:lvlText w:val="•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48D1FD42-15DC-411B-9E0D-968DFACD4494}"/>
    <w:docVar w:name="dgnword-eventsink" w:val="170131632"/>
  </w:docVars>
  <w:rsids>
    <w:rsidRoot w:val="000813C0"/>
    <w:rsid w:val="000813C0"/>
    <w:rsid w:val="00266692"/>
    <w:rsid w:val="003A388B"/>
    <w:rsid w:val="00485356"/>
    <w:rsid w:val="00561AEE"/>
    <w:rsid w:val="00567043"/>
    <w:rsid w:val="0058334A"/>
    <w:rsid w:val="006104DC"/>
    <w:rsid w:val="00620EAE"/>
    <w:rsid w:val="0081576B"/>
    <w:rsid w:val="008D1CFC"/>
    <w:rsid w:val="00A20BDB"/>
    <w:rsid w:val="00A96C37"/>
    <w:rsid w:val="00B411C7"/>
    <w:rsid w:val="00BF2527"/>
    <w:rsid w:val="00C175A7"/>
    <w:rsid w:val="00D166A6"/>
    <w:rsid w:val="00D572A2"/>
    <w:rsid w:val="00D60EB8"/>
    <w:rsid w:val="00FC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6DA244-B90C-4BAF-A355-9766D58C2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20B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9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KSB Group</Company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PAULCHR</dc:creator>
  <cp:keywords/>
  <dc:description/>
  <cp:lastModifiedBy>PAULCHR</cp:lastModifiedBy>
  <cp:revision>4</cp:revision>
  <dcterms:created xsi:type="dcterms:W3CDTF">2017-11-08T10:36:00Z</dcterms:created>
  <dcterms:modified xsi:type="dcterms:W3CDTF">2017-11-13T13:39:00Z</dcterms:modified>
</cp:coreProperties>
</file>