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B4" w:rsidRPr="002A78C2" w:rsidRDefault="00C90A17" w:rsidP="00B857E0">
      <w:pPr>
        <w:ind w:right="2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New high-efficiency pumps for OEMs</w:t>
      </w:r>
    </w:p>
    <w:p w:rsidR="00AA7C77" w:rsidRPr="00EC355C" w:rsidRDefault="00AA7C77" w:rsidP="00B857E0">
      <w:pPr>
        <w:ind w:right="23"/>
        <w:jc w:val="both"/>
        <w:rPr>
          <w:rFonts w:ascii="Arial" w:hAnsi="Arial" w:cs="Arial"/>
        </w:rPr>
      </w:pPr>
    </w:p>
    <w:p w:rsidR="008833B9" w:rsidRDefault="00C07225" w:rsidP="00DE2BB2">
      <w:pPr>
        <w:ind w:right="23"/>
        <w:jc w:val="both"/>
        <w:rPr>
          <w:rFonts w:ascii="Arial" w:hAnsi="Arial" w:cs="Arial"/>
        </w:rPr>
      </w:pPr>
      <w:r>
        <w:rPr>
          <w:rFonts w:ascii="Arial" w:hAnsi="Arial"/>
        </w:rPr>
        <w:t>March</w:t>
      </w:r>
      <w:bookmarkStart w:id="0" w:name="_GoBack"/>
      <w:bookmarkEnd w:id="0"/>
      <w:r w:rsidR="00DD3EDA">
        <w:rPr>
          <w:rFonts w:ascii="Arial" w:hAnsi="Arial"/>
        </w:rPr>
        <w:t xml:space="preserve"> 2017 will see KSB Aktiengesellschaft, Germany, expand its high-efficiency circulator range by launching the Calio SI type series in four design variants. </w:t>
      </w:r>
    </w:p>
    <w:p w:rsidR="00C90A17" w:rsidRPr="00DE2BB2" w:rsidRDefault="00C90A17" w:rsidP="00DE2BB2">
      <w:pPr>
        <w:ind w:right="23"/>
        <w:jc w:val="both"/>
        <w:rPr>
          <w:rFonts w:ascii="Arial" w:hAnsi="Arial" w:cs="Arial"/>
        </w:rPr>
      </w:pPr>
    </w:p>
    <w:p w:rsidR="00DD3EDA" w:rsidRDefault="00C90A17" w:rsidP="00DE2BB2">
      <w:pPr>
        <w:ind w:right="23"/>
        <w:jc w:val="both"/>
        <w:rPr>
          <w:rFonts w:ascii="Arial" w:hAnsi="Arial" w:cs="Arial"/>
        </w:rPr>
      </w:pPr>
      <w:r>
        <w:rPr>
          <w:rFonts w:ascii="Arial" w:hAnsi="Arial"/>
        </w:rPr>
        <w:t>These are intended for use in heating, air-conditioning and solar power systems where they facilitate automatic operation with constant-pressure or proportional pressure control</w:t>
      </w:r>
      <w:r w:rsidR="00ED5275">
        <w:t xml:space="preserve"> </w:t>
      </w:r>
      <w:r>
        <w:rPr>
          <w:rFonts w:ascii="Arial" w:hAnsi="Arial"/>
        </w:rPr>
        <w:t xml:space="preserve">as well as operation with 0-10 V setpoint input or external control via PWM signal in accordance with VDMA-Einheitsblatt [Standard Sheet]. </w:t>
      </w:r>
    </w:p>
    <w:p w:rsidR="00DD3EDA" w:rsidRDefault="00DD3EDA" w:rsidP="00DE2BB2">
      <w:pPr>
        <w:ind w:right="23"/>
        <w:jc w:val="both"/>
        <w:rPr>
          <w:rFonts w:ascii="Arial" w:hAnsi="Arial" w:cs="Arial"/>
        </w:rPr>
      </w:pPr>
    </w:p>
    <w:p w:rsidR="002F0109" w:rsidRDefault="00451968" w:rsidP="002F0109">
      <w:pPr>
        <w:ind w:right="23"/>
        <w:jc w:val="both"/>
        <w:rPr>
          <w:rFonts w:ascii="Arial" w:hAnsi="Arial" w:cs="Arial"/>
        </w:rPr>
      </w:pPr>
      <w:r>
        <w:rPr>
          <w:rFonts w:ascii="Arial" w:hAnsi="Arial"/>
        </w:rPr>
        <w:t>On the HMI, Dual and EcoMatch variants the user can select the required mode of operation via two pushb</w:t>
      </w:r>
      <w:r w:rsidR="00127337">
        <w:rPr>
          <w:rFonts w:ascii="Arial" w:hAnsi="Arial"/>
        </w:rPr>
        <w:t>u</w:t>
      </w:r>
      <w:r>
        <w:rPr>
          <w:rFonts w:ascii="Arial" w:hAnsi="Arial"/>
        </w:rPr>
        <w:t>ttons on the control panel.</w:t>
      </w:r>
      <w:r w:rsidR="00444F9F">
        <w:rPr>
          <w:rFonts w:ascii="Arial" w:hAnsi="Arial"/>
        </w:rPr>
        <w:t xml:space="preserve"> </w:t>
      </w:r>
      <w:r w:rsidR="002F0109">
        <w:rPr>
          <w:rFonts w:ascii="Arial" w:hAnsi="Arial"/>
        </w:rPr>
        <w:t>The new pump sets are driven by high-efficiency wet rotor motors whose efficiencies exceed ErP 2015 energy efficiency requirements.</w:t>
      </w:r>
    </w:p>
    <w:p w:rsidR="003E581F" w:rsidRDefault="003E581F" w:rsidP="00F43119">
      <w:pPr>
        <w:ind w:right="23"/>
        <w:jc w:val="both"/>
        <w:rPr>
          <w:rFonts w:ascii="Arial" w:hAnsi="Arial" w:cs="Arial"/>
        </w:rPr>
      </w:pPr>
    </w:p>
    <w:p w:rsidR="001201AC" w:rsidRDefault="005049FB" w:rsidP="005659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>Full motor protection with integrated electronics protects</w:t>
      </w:r>
      <w:r w:rsidR="00ED5275">
        <w:rPr>
          <w:rFonts w:ascii="Arial" w:hAnsi="Arial"/>
        </w:rPr>
        <w:t xml:space="preserve"> the winding from overheating while </w:t>
      </w:r>
      <w:r w:rsidR="009462FA">
        <w:rPr>
          <w:rFonts w:ascii="Arial" w:hAnsi="Arial"/>
        </w:rPr>
        <w:t>excellent</w:t>
      </w:r>
      <w:r>
        <w:rPr>
          <w:rFonts w:ascii="Arial" w:hAnsi="Arial"/>
        </w:rPr>
        <w:t xml:space="preserve"> operating reliability is ensured by an automatic rot</w:t>
      </w:r>
      <w:r w:rsidR="009462FA">
        <w:rPr>
          <w:rFonts w:ascii="Arial" w:hAnsi="Arial"/>
        </w:rPr>
        <w:t>or deblocking system and a soft-</w:t>
      </w:r>
      <w:r>
        <w:rPr>
          <w:rFonts w:ascii="Arial" w:hAnsi="Arial"/>
        </w:rPr>
        <w:t xml:space="preserve">start function. The 6-pole rotor design enables low-noise operation and minimum cogging torque. At fluid temperatures of up to 110 °C, maintenance-free ceramic bearings </w:t>
      </w:r>
      <w:r w:rsidR="009462FA" w:rsidRPr="009462FA">
        <w:rPr>
          <w:rFonts w:ascii="Arial" w:hAnsi="Arial"/>
        </w:rPr>
        <w:t>ensure the pumps’ long service life.</w:t>
      </w:r>
    </w:p>
    <w:p w:rsidR="001201AC" w:rsidRPr="00DE2BB2" w:rsidRDefault="001201AC" w:rsidP="00DE2BB2">
      <w:pPr>
        <w:ind w:right="23"/>
        <w:jc w:val="both"/>
        <w:rPr>
          <w:rFonts w:ascii="Arial" w:hAnsi="Arial" w:cs="Arial"/>
        </w:rPr>
      </w:pPr>
    </w:p>
    <w:p w:rsidR="00F63FF8" w:rsidRDefault="0041627B" w:rsidP="00F63F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drive ratings of the 15 different sizes range from 25 to 62 watts and the pumps are available in standard overall lengths of 130 mm and 180 mm. </w:t>
      </w:r>
    </w:p>
    <w:p w:rsidR="00637B4B" w:rsidRDefault="00637B4B" w:rsidP="00B857E0">
      <w:pPr>
        <w:ind w:right="23"/>
        <w:jc w:val="both"/>
        <w:rPr>
          <w:rFonts w:ascii="Arial" w:hAnsi="Arial" w:cs="Arial"/>
        </w:rPr>
      </w:pPr>
    </w:p>
    <w:p w:rsidR="009A1868" w:rsidRPr="00E27549" w:rsidRDefault="00631974" w:rsidP="00927A58">
      <w:pPr>
        <w:ind w:right="23"/>
        <w:jc w:val="both"/>
        <w:rPr>
          <w:rFonts w:ascii="Arial" w:hAnsi="Arial" w:cs="Arial"/>
        </w:rPr>
      </w:pPr>
      <w:r>
        <w:rPr>
          <w:rFonts w:ascii="Arial" w:hAnsi="Arial"/>
        </w:rPr>
        <w:t>Ph</w:t>
      </w:r>
      <w:r w:rsidR="000B05E8">
        <w:rPr>
          <w:rFonts w:ascii="Arial" w:hAnsi="Arial"/>
        </w:rPr>
        <w:t xml:space="preserve">oto: The new Calio SI pumps are specially designed to meet the requirements of OEMs. (KSB Aktiengesellschaft, Frankenthal, Germany) </w:t>
      </w:r>
    </w:p>
    <w:sectPr w:rsidR="009A1868" w:rsidRPr="00E27549" w:rsidSect="0010032E">
      <w:pgSz w:w="12240" w:h="15840"/>
      <w:pgMar w:top="993" w:right="2459" w:bottom="851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5E08D2B-BA0B-42B5-85BE-8D476AFA716E}"/>
    <w:docVar w:name="dgnword-eventsink" w:val="200962440"/>
  </w:docVars>
  <w:rsids>
    <w:rsidRoot w:val="009348B6"/>
    <w:rsid w:val="0001017B"/>
    <w:rsid w:val="00030E69"/>
    <w:rsid w:val="0003642C"/>
    <w:rsid w:val="00042E25"/>
    <w:rsid w:val="00093FA9"/>
    <w:rsid w:val="000B05E8"/>
    <w:rsid w:val="000B75E0"/>
    <w:rsid w:val="000C109A"/>
    <w:rsid w:val="000D0DAC"/>
    <w:rsid w:val="0010032E"/>
    <w:rsid w:val="001201AC"/>
    <w:rsid w:val="00127337"/>
    <w:rsid w:val="001759D1"/>
    <w:rsid w:val="0018780A"/>
    <w:rsid w:val="001D71AB"/>
    <w:rsid w:val="001F7A1C"/>
    <w:rsid w:val="00220123"/>
    <w:rsid w:val="00224E5A"/>
    <w:rsid w:val="0022570E"/>
    <w:rsid w:val="00225818"/>
    <w:rsid w:val="00272E42"/>
    <w:rsid w:val="002A78C2"/>
    <w:rsid w:val="002B304F"/>
    <w:rsid w:val="002D141D"/>
    <w:rsid w:val="002D6195"/>
    <w:rsid w:val="002F0109"/>
    <w:rsid w:val="002F36F7"/>
    <w:rsid w:val="00307D1A"/>
    <w:rsid w:val="00326600"/>
    <w:rsid w:val="00355B92"/>
    <w:rsid w:val="00363A93"/>
    <w:rsid w:val="003645BD"/>
    <w:rsid w:val="0037596A"/>
    <w:rsid w:val="0038520B"/>
    <w:rsid w:val="00396904"/>
    <w:rsid w:val="003B1130"/>
    <w:rsid w:val="003D5789"/>
    <w:rsid w:val="003D5A2C"/>
    <w:rsid w:val="003E581F"/>
    <w:rsid w:val="003E700F"/>
    <w:rsid w:val="003E703F"/>
    <w:rsid w:val="0040200A"/>
    <w:rsid w:val="0041627B"/>
    <w:rsid w:val="004179EE"/>
    <w:rsid w:val="00417C70"/>
    <w:rsid w:val="004204C6"/>
    <w:rsid w:val="004241BA"/>
    <w:rsid w:val="00444F9F"/>
    <w:rsid w:val="00451968"/>
    <w:rsid w:val="004559D4"/>
    <w:rsid w:val="004677A2"/>
    <w:rsid w:val="004F4E4D"/>
    <w:rsid w:val="005049FB"/>
    <w:rsid w:val="00551B21"/>
    <w:rsid w:val="00553618"/>
    <w:rsid w:val="00563C58"/>
    <w:rsid w:val="0056591B"/>
    <w:rsid w:val="005A2B52"/>
    <w:rsid w:val="005A3B87"/>
    <w:rsid w:val="005B09AA"/>
    <w:rsid w:val="005B1986"/>
    <w:rsid w:val="005B4031"/>
    <w:rsid w:val="005F0BE7"/>
    <w:rsid w:val="005F363E"/>
    <w:rsid w:val="005F58F9"/>
    <w:rsid w:val="00630F56"/>
    <w:rsid w:val="00631974"/>
    <w:rsid w:val="00637B4B"/>
    <w:rsid w:val="0064647E"/>
    <w:rsid w:val="0065187F"/>
    <w:rsid w:val="006959AA"/>
    <w:rsid w:val="006D43D1"/>
    <w:rsid w:val="006D595F"/>
    <w:rsid w:val="006F2BB4"/>
    <w:rsid w:val="00703273"/>
    <w:rsid w:val="007267DA"/>
    <w:rsid w:val="00730816"/>
    <w:rsid w:val="00753B82"/>
    <w:rsid w:val="00794DA9"/>
    <w:rsid w:val="007A14DA"/>
    <w:rsid w:val="007B465F"/>
    <w:rsid w:val="008136AC"/>
    <w:rsid w:val="008264A3"/>
    <w:rsid w:val="008319F2"/>
    <w:rsid w:val="00842B45"/>
    <w:rsid w:val="00852CE3"/>
    <w:rsid w:val="0086390B"/>
    <w:rsid w:val="008661F0"/>
    <w:rsid w:val="00870E22"/>
    <w:rsid w:val="008833B9"/>
    <w:rsid w:val="00886A86"/>
    <w:rsid w:val="00894B34"/>
    <w:rsid w:val="008A4986"/>
    <w:rsid w:val="008A5859"/>
    <w:rsid w:val="008A6C74"/>
    <w:rsid w:val="008B07BB"/>
    <w:rsid w:val="008C5800"/>
    <w:rsid w:val="00907734"/>
    <w:rsid w:val="00927A58"/>
    <w:rsid w:val="009303E6"/>
    <w:rsid w:val="009348B6"/>
    <w:rsid w:val="009462FA"/>
    <w:rsid w:val="0095163D"/>
    <w:rsid w:val="00962647"/>
    <w:rsid w:val="009A1868"/>
    <w:rsid w:val="009A324C"/>
    <w:rsid w:val="009D0DF9"/>
    <w:rsid w:val="00A16608"/>
    <w:rsid w:val="00A16C47"/>
    <w:rsid w:val="00A76494"/>
    <w:rsid w:val="00A773E3"/>
    <w:rsid w:val="00AA7C77"/>
    <w:rsid w:val="00AF1658"/>
    <w:rsid w:val="00B1296F"/>
    <w:rsid w:val="00B44C24"/>
    <w:rsid w:val="00B51291"/>
    <w:rsid w:val="00B555FF"/>
    <w:rsid w:val="00B72C98"/>
    <w:rsid w:val="00B846FE"/>
    <w:rsid w:val="00B857E0"/>
    <w:rsid w:val="00BC129F"/>
    <w:rsid w:val="00BC3AD6"/>
    <w:rsid w:val="00BC773A"/>
    <w:rsid w:val="00C07225"/>
    <w:rsid w:val="00C275E4"/>
    <w:rsid w:val="00C37904"/>
    <w:rsid w:val="00C76560"/>
    <w:rsid w:val="00C77D60"/>
    <w:rsid w:val="00C90A17"/>
    <w:rsid w:val="00C90DC4"/>
    <w:rsid w:val="00CC3BF6"/>
    <w:rsid w:val="00D34CC7"/>
    <w:rsid w:val="00D52C61"/>
    <w:rsid w:val="00D574C3"/>
    <w:rsid w:val="00D96F4E"/>
    <w:rsid w:val="00DA3DB3"/>
    <w:rsid w:val="00DC62C1"/>
    <w:rsid w:val="00DD3EDA"/>
    <w:rsid w:val="00DE2BB2"/>
    <w:rsid w:val="00E01652"/>
    <w:rsid w:val="00E12F77"/>
    <w:rsid w:val="00E27549"/>
    <w:rsid w:val="00E3231B"/>
    <w:rsid w:val="00E87969"/>
    <w:rsid w:val="00EA11E2"/>
    <w:rsid w:val="00EC355C"/>
    <w:rsid w:val="00ED5275"/>
    <w:rsid w:val="00ED75ED"/>
    <w:rsid w:val="00EE18EC"/>
    <w:rsid w:val="00EF43CE"/>
    <w:rsid w:val="00F0698C"/>
    <w:rsid w:val="00F201B6"/>
    <w:rsid w:val="00F43119"/>
    <w:rsid w:val="00F63FF8"/>
    <w:rsid w:val="00F846CF"/>
    <w:rsid w:val="00F9720F"/>
    <w:rsid w:val="00FA5A28"/>
    <w:rsid w:val="00FB0389"/>
    <w:rsid w:val="00FC554A"/>
    <w:rsid w:val="00FE49D3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ED16B-B292-4A48-84A2-2884DA1E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58F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A1868"/>
    <w:pPr>
      <w:keepNext/>
      <w:spacing w:line="360" w:lineRule="auto"/>
      <w:jc w:val="both"/>
      <w:outlineLvl w:val="0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A1868"/>
    <w:rPr>
      <w:rFonts w:ascii="Arial" w:hAnsi="Arial" w:cs="Arial"/>
      <w:i/>
      <w:iCs/>
      <w:sz w:val="24"/>
      <w:szCs w:val="24"/>
      <w:lang w:val="en-GB" w:eastAsia="en-GB" w:bidi="en-GB"/>
    </w:rPr>
  </w:style>
  <w:style w:type="paragraph" w:styleId="Kopfzeile">
    <w:name w:val="header"/>
    <w:basedOn w:val="Standard"/>
    <w:link w:val="KopfzeileZchn"/>
    <w:rsid w:val="009A1868"/>
    <w:pPr>
      <w:tabs>
        <w:tab w:val="center" w:pos="4536"/>
        <w:tab w:val="right" w:pos="9072"/>
      </w:tabs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9A1868"/>
    <w:rPr>
      <w:rFonts w:ascii="Verdana" w:hAnsi="Verdana" w:cs="Verdana"/>
      <w:lang w:val="en-GB" w:eastAsia="en-GB" w:bidi="en-GB"/>
    </w:rPr>
  </w:style>
  <w:style w:type="paragraph" w:styleId="Textkrper">
    <w:name w:val="Body Text"/>
    <w:basedOn w:val="Standard"/>
    <w:link w:val="TextkrperZchn"/>
    <w:rsid w:val="009A1868"/>
    <w:pPr>
      <w:spacing w:line="360" w:lineRule="auto"/>
      <w:jc w:val="both"/>
    </w:pPr>
    <w:rPr>
      <w:rFonts w:ascii="Verdana" w:hAnsi="Verdana" w:cs="Verdana"/>
      <w:b/>
      <w:bCs/>
      <w:sz w:val="30"/>
      <w:szCs w:val="30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9A1868"/>
    <w:rPr>
      <w:rFonts w:ascii="Verdana" w:hAnsi="Verdana" w:cs="Verdana"/>
      <w:b/>
      <w:bCs/>
      <w:sz w:val="30"/>
      <w:szCs w:val="30"/>
      <w:lang w:val="en-GB" w:eastAsia="en-GB" w:bidi="en-GB"/>
    </w:rPr>
  </w:style>
  <w:style w:type="paragraph" w:styleId="Sprechblasentext">
    <w:name w:val="Balloon Text"/>
    <w:basedOn w:val="Standard"/>
    <w:semiHidden/>
    <w:rsid w:val="000D0D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C90A1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90A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0A1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90A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90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310FC-0EC4-4ACC-8FD6-ACE24801E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715D3-7906-4043-BB46-044D792BE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87DA8-F494-41D6-99DA-1EF220973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zu 90 Prozent Stromkosten sparen</vt:lpstr>
    </vt:vector>
  </TitlesOfParts>
  <Company>KSB AG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zu 90 Prozent Stromkosten sparen</dc:title>
  <dc:creator>Christoph Pauly</dc:creator>
  <cp:lastModifiedBy>PAULCHR</cp:lastModifiedBy>
  <cp:revision>6</cp:revision>
  <cp:lastPrinted>2017-01-17T14:32:00Z</cp:lastPrinted>
  <dcterms:created xsi:type="dcterms:W3CDTF">2017-01-17T14:38:00Z</dcterms:created>
  <dcterms:modified xsi:type="dcterms:W3CDTF">2017-01-20T08:18:00Z</dcterms:modified>
</cp:coreProperties>
</file>